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3B" w:rsidRDefault="0009183B" w:rsidP="0009183B">
      <w:pPr>
        <w:rPr>
          <w:lang w:val="en-US"/>
        </w:rPr>
      </w:pPr>
    </w:p>
    <w:p w:rsidR="0009183B" w:rsidRPr="000C7022" w:rsidRDefault="0009183B" w:rsidP="0009183B">
      <w:pPr>
        <w:ind w:right="17"/>
        <w:jc w:val="center"/>
        <w:rPr>
          <w:b/>
          <w:sz w:val="40"/>
          <w:szCs w:val="40"/>
        </w:rPr>
      </w:pPr>
      <w:r w:rsidRPr="00CC486B">
        <w:rPr>
          <w:b/>
          <w:sz w:val="40"/>
          <w:szCs w:val="40"/>
        </w:rPr>
        <w:t xml:space="preserve">СХЕМА ПРОЦЕССОВ СМК </w:t>
      </w:r>
    </w:p>
    <w:p w:rsidR="0009183B" w:rsidRPr="0009183B" w:rsidRDefault="0009183B" w:rsidP="0009183B">
      <w:pPr>
        <w:ind w:right="17"/>
        <w:jc w:val="center"/>
        <w:rPr>
          <w:b/>
          <w:sz w:val="40"/>
          <w:szCs w:val="40"/>
        </w:rPr>
      </w:pPr>
      <w:r w:rsidRPr="00CC486B">
        <w:rPr>
          <w:b/>
          <w:sz w:val="40"/>
          <w:szCs w:val="40"/>
        </w:rPr>
        <w:t>ЯРОСЛАВСКОГО ГРАДОСТРО</w:t>
      </w:r>
      <w:r w:rsidRPr="00CC486B">
        <w:rPr>
          <w:b/>
          <w:sz w:val="40"/>
          <w:szCs w:val="40"/>
        </w:rPr>
        <w:t>И</w:t>
      </w:r>
      <w:r w:rsidRPr="00CC486B">
        <w:rPr>
          <w:b/>
          <w:sz w:val="40"/>
          <w:szCs w:val="40"/>
        </w:rPr>
        <w:t>ТЕЛЬНОГО КОЛЛЕДЖА</w:t>
      </w:r>
    </w:p>
    <w:p w:rsidR="0009183B" w:rsidRPr="0009183B" w:rsidRDefault="0009183B" w:rsidP="0009183B">
      <w:pPr>
        <w:ind w:right="17"/>
        <w:jc w:val="center"/>
        <w:rPr>
          <w:b/>
          <w:sz w:val="40"/>
          <w:szCs w:val="40"/>
        </w:rPr>
      </w:pPr>
    </w:p>
    <w:p w:rsidR="0009183B" w:rsidRPr="00CC486B" w:rsidRDefault="0009183B" w:rsidP="0009183B">
      <w:pPr>
        <w:ind w:right="17"/>
        <w:jc w:val="center"/>
        <w:rPr>
          <w:b/>
          <w:lang w:val="en-US"/>
        </w:rPr>
      </w:pPr>
      <w:r>
        <w:rPr>
          <w:noProof/>
          <w:color w:val="000000"/>
          <w:sz w:val="28"/>
          <w:szCs w:val="28"/>
        </w:rPr>
      </w:r>
      <w:r w:rsidRPr="006B798C">
        <w:rPr>
          <w:b/>
          <w:bCs/>
          <w:caps/>
          <w:sz w:val="28"/>
          <w:szCs w:val="28"/>
        </w:rPr>
        <w:pict>
          <v:group id="_x0000_s1026" editas="canvas" style="width:774.1pt;height:448.1pt;mso-position-horizontal-relative:char;mso-position-vertical-relative:line" coordorigin="643,1265" coordsize="15986,92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43;top:1265;width:15986;height:9252" o:preferrelative="f" strokecolor="red" strokeweight="1p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55;top:2453;width:372;height:6533" stroked="f">
              <v:textbox style="layout-flow:vertical;mso-layout-flow-alt:bottom-to-top;mso-next-textbox:#_x0000_s1028" inset="0,0,0,0">
                <w:txbxContent>
                  <w:p w:rsidR="0009183B" w:rsidRPr="00FD4C87" w:rsidRDefault="0009183B" w:rsidP="0009183B">
                    <w:pPr>
                      <w:jc w:val="center"/>
                      <w:rPr>
                        <w:b/>
                        <w:caps/>
                      </w:rPr>
                    </w:pPr>
                    <w:r w:rsidRPr="00FD4C87">
                      <w:rPr>
                        <w:b/>
                        <w:caps/>
                      </w:rPr>
                      <w:t xml:space="preserve">требования       </w:t>
                    </w:r>
                    <w:r w:rsidRPr="00FD4C87">
                      <w:rPr>
                        <w:b/>
                        <w:caps/>
                        <w:lang w:val="en-US"/>
                      </w:rPr>
                      <w:t xml:space="preserve">  </w:t>
                    </w:r>
                    <w:r w:rsidRPr="00FD4C87">
                      <w:rPr>
                        <w:b/>
                        <w:caps/>
                      </w:rPr>
                      <w:t>потребит</w:t>
                    </w:r>
                    <w:r w:rsidRPr="00FD4C87">
                      <w:rPr>
                        <w:b/>
                        <w:caps/>
                      </w:rPr>
                      <w:t>е</w:t>
                    </w:r>
                    <w:r w:rsidRPr="00FD4C87">
                      <w:rPr>
                        <w:b/>
                        <w:caps/>
                      </w:rPr>
                      <w:t>лей</w:t>
                    </w:r>
                  </w:p>
                </w:txbxContent>
              </v:textbox>
            </v:shape>
            <v:rect id="_x0000_s1029" style="position:absolute;left:1227;top:1265;width:2142;height:9252" fillcolor="#fc9" strokecolor="#333">
              <v:shadow color="#919191"/>
              <v:textbox style="mso-next-textbox:#_x0000_s1029" inset="0,0,0,0">
                <w:txbxContent>
                  <w:p w:rsidR="0009183B" w:rsidRPr="000869A4" w:rsidRDefault="0009183B" w:rsidP="0009183B">
                    <w:pPr>
                      <w:ind w:left="120" w:right="105"/>
                      <w:jc w:val="center"/>
                      <w:rPr>
                        <w:b/>
                      </w:rPr>
                    </w:pPr>
                    <w:r w:rsidRPr="000869A4">
                      <w:rPr>
                        <w:b/>
                      </w:rPr>
                      <w:t>Об</w:t>
                    </w:r>
                    <w:r w:rsidRPr="000869A4">
                      <w:rPr>
                        <w:b/>
                      </w:rPr>
                      <w:t>я</w:t>
                    </w:r>
                    <w:r w:rsidRPr="000869A4">
                      <w:rPr>
                        <w:b/>
                      </w:rPr>
                      <w:t>зательные системные проц</w:t>
                    </w:r>
                    <w:r w:rsidRPr="000869A4">
                      <w:rPr>
                        <w:b/>
                      </w:rPr>
                      <w:t>е</w:t>
                    </w:r>
                    <w:r w:rsidRPr="000869A4">
                      <w:rPr>
                        <w:b/>
                      </w:rPr>
                      <w:t>дуры:</w:t>
                    </w:r>
                  </w:p>
                  <w:p w:rsidR="0009183B" w:rsidRPr="00FD4C87" w:rsidRDefault="0009183B" w:rsidP="0009183B">
                    <w:pPr>
                      <w:ind w:left="120" w:right="105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09183B" w:rsidRPr="00A60175" w:rsidRDefault="0009183B" w:rsidP="0009183B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Управление документац</w:t>
                    </w:r>
                    <w:r w:rsidRPr="00A60175">
                      <w:t>и</w:t>
                    </w:r>
                    <w:r w:rsidRPr="00A60175">
                      <w:t>ей</w:t>
                    </w:r>
                  </w:p>
                  <w:p w:rsidR="0009183B" w:rsidRPr="00A60175" w:rsidRDefault="0009183B" w:rsidP="0009183B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Управление зап</w:t>
                    </w:r>
                    <w:r w:rsidRPr="00A60175">
                      <w:t>и</w:t>
                    </w:r>
                    <w:r w:rsidRPr="00A60175">
                      <w:t>сями</w:t>
                    </w:r>
                  </w:p>
                  <w:p w:rsidR="0009183B" w:rsidRPr="00A60175" w:rsidRDefault="0009183B" w:rsidP="0009183B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Ко</w:t>
                    </w:r>
                    <w:r w:rsidRPr="00A60175">
                      <w:t>р</w:t>
                    </w:r>
                    <w:r w:rsidRPr="00A60175">
                      <w:t>ректирующие  де</w:t>
                    </w:r>
                    <w:r w:rsidRPr="00A60175">
                      <w:t>й</w:t>
                    </w:r>
                    <w:r w:rsidRPr="00A60175">
                      <w:t>ствия</w:t>
                    </w:r>
                  </w:p>
                  <w:p w:rsidR="0009183B" w:rsidRDefault="0009183B" w:rsidP="0009183B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Предупре</w:t>
                    </w:r>
                    <w:r w:rsidRPr="00A60175">
                      <w:t>ж</w:t>
                    </w:r>
                    <w:r w:rsidRPr="00A60175">
                      <w:t>дающие дейс</w:t>
                    </w:r>
                    <w:r w:rsidRPr="00A60175">
                      <w:t>т</w:t>
                    </w:r>
                    <w:r w:rsidRPr="00A60175">
                      <w:t xml:space="preserve">вия </w:t>
                    </w:r>
                  </w:p>
                  <w:p w:rsidR="00A60175" w:rsidRDefault="00A60175" w:rsidP="00A60175">
                    <w:pPr>
                      <w:ind w:right="105"/>
                    </w:pPr>
                  </w:p>
                  <w:p w:rsidR="00A60175" w:rsidRDefault="00A60175" w:rsidP="00A60175">
                    <w:pPr>
                      <w:ind w:right="105"/>
                    </w:pPr>
                  </w:p>
                  <w:p w:rsidR="00A60175" w:rsidRDefault="00A60175" w:rsidP="00A60175">
                    <w:pPr>
                      <w:ind w:right="105"/>
                    </w:pPr>
                  </w:p>
                  <w:p w:rsidR="00A60175" w:rsidRDefault="00A60175" w:rsidP="00A60175">
                    <w:pPr>
                      <w:ind w:right="105"/>
                    </w:pPr>
                  </w:p>
                  <w:p w:rsidR="00A60175" w:rsidRPr="00A60175" w:rsidRDefault="00A60175" w:rsidP="00A60175">
                    <w:pPr>
                      <w:ind w:right="105"/>
                    </w:pPr>
                  </w:p>
                  <w:p w:rsidR="00320EBF" w:rsidRPr="00A60175" w:rsidRDefault="0009183B" w:rsidP="00320EBF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Внутренние ауд</w:t>
                    </w:r>
                    <w:r w:rsidRPr="00A60175">
                      <w:t>и</w:t>
                    </w:r>
                    <w:r w:rsidRPr="00A60175">
                      <w:t>ты</w:t>
                    </w:r>
                  </w:p>
                  <w:p w:rsidR="0009183B" w:rsidRPr="00A60175" w:rsidRDefault="0009183B" w:rsidP="0009183B">
                    <w:pPr>
                      <w:numPr>
                        <w:ilvl w:val="0"/>
                        <w:numId w:val="1"/>
                      </w:numPr>
                      <w:tabs>
                        <w:tab w:val="clear" w:pos="340"/>
                        <w:tab w:val="num" w:pos="240"/>
                      </w:tabs>
                      <w:ind w:left="240" w:right="105" w:hanging="240"/>
                    </w:pPr>
                    <w:r w:rsidRPr="00A60175">
                      <w:t>Управление несоответс</w:t>
                    </w:r>
                    <w:r w:rsidRPr="00A60175">
                      <w:t>т</w:t>
                    </w:r>
                    <w:r w:rsidRPr="00A60175">
                      <w:t>виями</w:t>
                    </w:r>
                  </w:p>
                </w:txbxContent>
              </v:textbox>
            </v:rect>
            <v:rect id="_x0000_s1030" style="position:absolute;left:3860;top:1265;width:11700;height:1981" fillcolor="#cff" strokeweight="1.5pt">
              <v:textbox style="mso-next-textbox:#_x0000_s1030" inset="2.45169mm,1.2258mm,2.45169mm,1.2258mm">
                <w:txbxContent>
                  <w:p w:rsidR="0009183B" w:rsidRPr="00FD4C87" w:rsidRDefault="0009183B" w:rsidP="0009183B">
                    <w:pPr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FD4C87">
                      <w:rPr>
                        <w:b/>
                        <w:caps/>
                        <w:color w:val="000000"/>
                        <w:sz w:val="28"/>
                        <w:szCs w:val="28"/>
                      </w:rPr>
                      <w:t>Процессы управл</w:t>
                    </w:r>
                    <w:r w:rsidRPr="00FD4C87">
                      <w:rPr>
                        <w:b/>
                        <w:caps/>
                        <w:color w:val="000000"/>
                        <w:sz w:val="28"/>
                        <w:szCs w:val="28"/>
                      </w:rPr>
                      <w:t>е</w:t>
                    </w:r>
                    <w:r w:rsidRPr="00FD4C87">
                      <w:rPr>
                        <w:b/>
                        <w:caps/>
                        <w:color w:val="000000"/>
                        <w:sz w:val="28"/>
                        <w:szCs w:val="28"/>
                      </w:rPr>
                      <w:t>ния</w:t>
                    </w:r>
                  </w:p>
                </w:txbxContent>
              </v:textbox>
            </v:rect>
            <v:rect id="_x0000_s1031" style="position:absolute;left:15949;top:2008;width:360;height:7619" stroked="f">
              <v:textbox style="layout-flow:vertical;mso-layout-flow-alt:bottom-to-top;mso-next-textbox:#_x0000_s1031" inset="0,0,0,0">
                <w:txbxContent>
                  <w:p w:rsidR="0009183B" w:rsidRPr="00FD4C87" w:rsidRDefault="0009183B" w:rsidP="0009183B">
                    <w:pPr>
                      <w:jc w:val="center"/>
                      <w:rPr>
                        <w:b/>
                        <w:caps/>
                      </w:rPr>
                    </w:pPr>
                    <w:r w:rsidRPr="00FD4C87">
                      <w:rPr>
                        <w:b/>
                        <w:caps/>
                      </w:rPr>
                      <w:t xml:space="preserve">Удовлетворенность             </w:t>
                    </w:r>
                    <w:r w:rsidRPr="00FD4C87">
                      <w:rPr>
                        <w:b/>
                        <w:caps/>
                        <w:lang w:val="en-US"/>
                      </w:rPr>
                      <w:t xml:space="preserve">      </w:t>
                    </w:r>
                    <w:r w:rsidRPr="00FD4C87">
                      <w:rPr>
                        <w:b/>
                        <w:caps/>
                      </w:rPr>
                      <w:t>потребит</w:t>
                    </w:r>
                    <w:r w:rsidRPr="00FD4C87">
                      <w:rPr>
                        <w:b/>
                        <w:caps/>
                      </w:rPr>
                      <w:t>е</w:t>
                    </w:r>
                    <w:r w:rsidRPr="00FD4C87">
                      <w:rPr>
                        <w:b/>
                        <w:caps/>
                      </w:rPr>
                      <w:t>лей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227;top:5720;width:14722;height:98" o:connectortype="straight" stroked="f">
              <v:shadow color="#919191"/>
            </v:shape>
            <v:rect id="_x0000_s1033" style="position:absolute;left:3834;top:3965;width:11700;height:3419" fillcolor="#c9f" strokeweight="1.5pt">
              <v:textbox style="mso-next-textbox:#_x0000_s1033" inset="2.45169mm,1.2258mm,2.45169mm,1.2258mm">
                <w:txbxContent>
                  <w:p w:rsidR="0009183B" w:rsidRPr="00FD4C87" w:rsidRDefault="0009183B" w:rsidP="0009183B">
                    <w:pPr>
                      <w:jc w:val="center"/>
                      <w:rPr>
                        <w:b/>
                        <w:caps/>
                        <w:sz w:val="28"/>
                        <w:szCs w:val="28"/>
                      </w:rPr>
                    </w:pPr>
                    <w:r w:rsidRPr="00FD4C87">
                      <w:rPr>
                        <w:b/>
                        <w:caps/>
                        <w:color w:val="000000"/>
                        <w:sz w:val="28"/>
                        <w:szCs w:val="28"/>
                      </w:rPr>
                      <w:t>ОсновнОЙ  процесс (</w:t>
                    </w:r>
                    <w:r w:rsidRPr="00FD4C87">
                      <w:rPr>
                        <w:b/>
                        <w:color w:val="000000"/>
                        <w:sz w:val="28"/>
                        <w:szCs w:val="28"/>
                      </w:rPr>
                      <w:t>Образовательная деятел</w:t>
                    </w:r>
                    <w:r w:rsidRPr="00FD4C87">
                      <w:rPr>
                        <w:b/>
                        <w:color w:val="000000"/>
                        <w:sz w:val="28"/>
                        <w:szCs w:val="28"/>
                      </w:rPr>
                      <w:t>ь</w:t>
                    </w:r>
                    <w:r w:rsidRPr="00FD4C87">
                      <w:rPr>
                        <w:b/>
                        <w:color w:val="000000"/>
                        <w:sz w:val="28"/>
                        <w:szCs w:val="28"/>
                      </w:rPr>
                      <w:t>ность)</w:t>
                    </w:r>
                  </w:p>
                </w:txbxContent>
              </v:textbox>
            </v:rect>
            <v:rect id="_x0000_s1034" style="position:absolute;left:3793;top:8068;width:11793;height:2449" fillcolor="#f9c" strokeweight="1.5pt">
              <v:textbox style="mso-next-textbox:#_x0000_s1034" inset="2.45169mm,1.2258mm,2.45169mm,1.2258mm">
                <w:txbxContent>
                  <w:p w:rsidR="0009183B" w:rsidRPr="00FD4C87" w:rsidRDefault="0009183B" w:rsidP="0009183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D4C87">
                      <w:rPr>
                        <w:b/>
                        <w:sz w:val="28"/>
                        <w:szCs w:val="28"/>
                      </w:rPr>
                      <w:t>ПОДДЕРЖИВАЮЩИЕ  ПРОЦЕ</w:t>
                    </w:r>
                    <w:r w:rsidRPr="00FD4C87">
                      <w:rPr>
                        <w:b/>
                        <w:sz w:val="28"/>
                        <w:szCs w:val="28"/>
                      </w:rPr>
                      <w:t>С</w:t>
                    </w:r>
                    <w:r w:rsidRPr="00FD4C87">
                      <w:rPr>
                        <w:b/>
                        <w:sz w:val="28"/>
                        <w:szCs w:val="28"/>
                      </w:rPr>
                      <w:t xml:space="preserve">СЫ 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15534;top:5045;width:703;height:718" fillcolor="black">
              <v:fill r:id="rId5" o:title="25%" type="pattern"/>
            </v:shape>
            <v:shape id="_x0000_s1036" type="#_x0000_t202" style="position:absolute;left:4046;top:1822;width:4853;height:1259">
              <v:textbox style="mso-next-textbox:#_x0000_s1036" inset="2.45169mm,1.2258mm,2.45169mm,1.2258mm">
                <w:txbxContent>
                  <w:p w:rsidR="0009183B" w:rsidRPr="00FD4C87" w:rsidRDefault="0009183B" w:rsidP="0009183B">
                    <w:pPr>
                      <w:jc w:val="center"/>
                    </w:pPr>
                    <w:r>
                      <w:rPr>
                        <w:b/>
                        <w:color w:val="000000"/>
                      </w:rPr>
                      <w:t>С</w:t>
                    </w:r>
                    <w:r w:rsidRPr="00FD4C87">
                      <w:rPr>
                        <w:b/>
                        <w:color w:val="000000"/>
                      </w:rPr>
                      <w:t>тратегич</w:t>
                    </w:r>
                    <w:r w:rsidRPr="00FD4C87">
                      <w:rPr>
                        <w:b/>
                        <w:color w:val="000000"/>
                      </w:rPr>
                      <w:t>е</w:t>
                    </w:r>
                    <w:r w:rsidRPr="00FD4C87">
                      <w:rPr>
                        <w:b/>
                        <w:color w:val="000000"/>
                      </w:rPr>
                      <w:t>ское и оперативное  планиров</w:t>
                    </w:r>
                    <w:r w:rsidRPr="00FD4C87">
                      <w:rPr>
                        <w:b/>
                        <w:color w:val="000000"/>
                      </w:rPr>
                      <w:t>а</w:t>
                    </w:r>
                    <w:r w:rsidRPr="00FD4C87">
                      <w:rPr>
                        <w:b/>
                        <w:color w:val="000000"/>
                      </w:rPr>
                      <w:t>ние</w:t>
                    </w:r>
                    <w:r w:rsidRPr="00FD4C87">
                      <w:t xml:space="preserve"> </w:t>
                    </w:r>
                  </w:p>
                  <w:p w:rsidR="0009183B" w:rsidRPr="00FD4C87" w:rsidRDefault="0009183B" w:rsidP="0009183B">
                    <w:pPr>
                      <w:jc w:val="center"/>
                      <w:rPr>
                        <w:sz w:val="11"/>
                        <w:szCs w:val="12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t>Д</w:t>
                    </w:r>
                    <w:r w:rsidRPr="00FD4C87">
                      <w:t>и</w:t>
                    </w:r>
                    <w:r w:rsidRPr="00FD4C87">
                      <w:t>ректор</w:t>
                    </w:r>
                  </w:p>
                </w:txbxContent>
              </v:textbox>
            </v:shape>
            <v:shape id="_x0000_s1037" type="#_x0000_t32" style="position:absolute;left:4046;top:2452;width:4853;height:1" o:connectortype="straight">
              <v:shadow color="#919191"/>
            </v:shape>
            <v:shape id="_x0000_s1038" type="#_x0000_t202" style="position:absolute;left:10568;top:1809;width:3961;height:1258">
              <v:textbox style="mso-next-textbox:#_x0000_s1038" inset="2.45169mm,1.2258mm,2.45169mm,1.2258mm">
                <w:txbxContent>
                  <w:p w:rsidR="00A60175" w:rsidRPr="00A60175" w:rsidRDefault="00A60175" w:rsidP="0009183B">
                    <w:pPr>
                      <w:jc w:val="center"/>
                      <w:rPr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rPr>
                        <w:b/>
                        <w:color w:val="000000"/>
                      </w:rPr>
                      <w:t>Анализ со стороны рук</w:t>
                    </w:r>
                    <w:r w:rsidRPr="00FD4C87">
                      <w:rPr>
                        <w:b/>
                        <w:color w:val="000000"/>
                      </w:rPr>
                      <w:t>о</w:t>
                    </w:r>
                    <w:r w:rsidRPr="00FD4C87">
                      <w:rPr>
                        <w:b/>
                        <w:color w:val="000000"/>
                      </w:rPr>
                      <w:t>водства</w:t>
                    </w:r>
                    <w:r w:rsidRPr="00FD4C87">
                      <w:t xml:space="preserve"> </w:t>
                    </w:r>
                  </w:p>
                  <w:p w:rsidR="0009183B" w:rsidRDefault="0009183B" w:rsidP="0009183B">
                    <w:pPr>
                      <w:jc w:val="center"/>
                      <w:rPr>
                        <w:sz w:val="11"/>
                        <w:szCs w:val="12"/>
                      </w:rPr>
                    </w:pPr>
                  </w:p>
                  <w:p w:rsidR="00A60175" w:rsidRDefault="00A60175" w:rsidP="0009183B">
                    <w:pPr>
                      <w:jc w:val="center"/>
                      <w:rPr>
                        <w:sz w:val="11"/>
                        <w:szCs w:val="12"/>
                      </w:rPr>
                    </w:pPr>
                  </w:p>
                  <w:p w:rsidR="00A60175" w:rsidRPr="00FD4C87" w:rsidRDefault="00A60175" w:rsidP="0009183B">
                    <w:pPr>
                      <w:jc w:val="center"/>
                      <w:rPr>
                        <w:sz w:val="11"/>
                        <w:szCs w:val="12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t>Директор</w:t>
                    </w:r>
                  </w:p>
                  <w:p w:rsidR="0009183B" w:rsidRPr="00FD4C87" w:rsidRDefault="0009183B" w:rsidP="0009183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9" type="#_x0000_t32" style="position:absolute;left:10568;top:2439;width:3961;height:1" o:connectortype="straight">
              <v:shadow color="#919191"/>
            </v:shape>
            <v:shape id="_x0000_s1040" type="#_x0000_t13" style="position:absolute;left:1227;top:5002;width:2142;height:718" fillcolor="black">
              <v:fill r:id="rId5" o:title="25%" type="pattern"/>
            </v:shape>
            <v:shape id="_x0000_s1041" type="#_x0000_t202" style="position:absolute;left:3894;top:4505;width:2521;height:2521">
              <v:textbox style="mso-next-textbox:#_x0000_s1041" inset="2.45169mm,1.2258mm,2.45169mm,1.2258mm">
                <w:txbxContent>
                  <w:p w:rsidR="00A60175" w:rsidRDefault="00A60175" w:rsidP="0009183B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rPr>
                        <w:b/>
                        <w:color w:val="000000"/>
                      </w:rPr>
                      <w:t>Планир</w:t>
                    </w:r>
                    <w:r w:rsidRPr="00FD4C87">
                      <w:rPr>
                        <w:b/>
                        <w:color w:val="000000"/>
                      </w:rPr>
                      <w:t>о</w:t>
                    </w:r>
                    <w:r w:rsidRPr="00FD4C87">
                      <w:rPr>
                        <w:b/>
                        <w:color w:val="000000"/>
                      </w:rPr>
                      <w:t>вание и проект</w:t>
                    </w:r>
                    <w:r w:rsidRPr="00FD4C87">
                      <w:rPr>
                        <w:b/>
                        <w:color w:val="000000"/>
                      </w:rPr>
                      <w:t>и</w:t>
                    </w:r>
                    <w:r w:rsidRPr="00FD4C87">
                      <w:rPr>
                        <w:b/>
                        <w:color w:val="000000"/>
                      </w:rPr>
                      <w:t>рование</w:t>
                    </w:r>
                    <w:r w:rsidRPr="00FD4C87">
                      <w:t xml:space="preserve"> </w:t>
                    </w:r>
                  </w:p>
                  <w:p w:rsidR="0009183B" w:rsidRDefault="0009183B" w:rsidP="0009183B">
                    <w:pPr>
                      <w:jc w:val="center"/>
                    </w:pPr>
                  </w:p>
                  <w:p w:rsidR="00A60175" w:rsidRPr="00FD4C87" w:rsidRDefault="00A60175" w:rsidP="0009183B">
                    <w:pPr>
                      <w:jc w:val="center"/>
                    </w:pPr>
                  </w:p>
                  <w:p w:rsidR="0009183B" w:rsidRPr="009F2C62" w:rsidRDefault="0009183B" w:rsidP="0009183B">
                    <w:pPr>
                      <w:jc w:val="center"/>
                    </w:pPr>
                    <w:r w:rsidRPr="009F2C62">
                      <w:t>Заместитель дире</w:t>
                    </w:r>
                    <w:r w:rsidRPr="009F2C62">
                      <w:t>к</w:t>
                    </w:r>
                    <w:r w:rsidRPr="009F2C62">
                      <w:t>тора по УВР</w:t>
                    </w:r>
                  </w:p>
                </w:txbxContent>
              </v:textbox>
            </v:shape>
            <v:shape id="_x0000_s1042" type="#_x0000_t202" style="position:absolute;left:6775;top:4505;width:2043;height:2521">
              <v:textbox style="mso-next-textbox:#_x0000_s1042" inset="0,0,0,0">
                <w:txbxContent>
                  <w:p w:rsidR="00A60175" w:rsidRDefault="00A60175" w:rsidP="0009183B">
                    <w:pPr>
                      <w:jc w:val="center"/>
                      <w:rPr>
                        <w:b/>
                      </w:rPr>
                    </w:pPr>
                  </w:p>
                  <w:p w:rsidR="005628C1" w:rsidRDefault="00A60175" w:rsidP="0009183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</w:t>
                    </w:r>
                    <w:r w:rsidR="0009183B" w:rsidRPr="005628C1">
                      <w:rPr>
                        <w:b/>
                      </w:rPr>
                      <w:t xml:space="preserve">рием </w:t>
                    </w:r>
                  </w:p>
                  <w:p w:rsidR="0009183B" w:rsidRPr="005628C1" w:rsidRDefault="0009183B" w:rsidP="0009183B">
                    <w:pPr>
                      <w:jc w:val="center"/>
                      <w:rPr>
                        <w:b/>
                      </w:rPr>
                    </w:pPr>
                    <w:r w:rsidRPr="005628C1">
                      <w:rPr>
                        <w:b/>
                      </w:rPr>
                      <w:t>в ко</w:t>
                    </w:r>
                    <w:r w:rsidRPr="005628C1">
                      <w:rPr>
                        <w:b/>
                      </w:rPr>
                      <w:t>л</w:t>
                    </w:r>
                    <w:r w:rsidRPr="005628C1">
                      <w:rPr>
                        <w:b/>
                      </w:rPr>
                      <w:t xml:space="preserve">ледж </w:t>
                    </w:r>
                  </w:p>
                  <w:p w:rsidR="0009183B" w:rsidRDefault="0009183B" w:rsidP="0009183B">
                    <w:pPr>
                      <w:ind w:right="-45"/>
                      <w:jc w:val="center"/>
                    </w:pPr>
                  </w:p>
                  <w:p w:rsidR="00A60175" w:rsidRPr="00FD4C87" w:rsidRDefault="00A60175" w:rsidP="0009183B">
                    <w:pPr>
                      <w:ind w:right="-45"/>
                      <w:jc w:val="center"/>
                    </w:pPr>
                  </w:p>
                  <w:p w:rsidR="0009183B" w:rsidRPr="009F2C62" w:rsidRDefault="0009183B" w:rsidP="0009183B">
                    <w:pPr>
                      <w:ind w:right="-45"/>
                      <w:jc w:val="center"/>
                    </w:pPr>
                    <w:r w:rsidRPr="009F2C62">
                      <w:t>Председатель приемной к</w:t>
                    </w:r>
                    <w:r w:rsidRPr="009F2C62">
                      <w:t>о</w:t>
                    </w:r>
                    <w:r w:rsidRPr="009F2C62">
                      <w:t>миссии</w:t>
                    </w:r>
                  </w:p>
                </w:txbxContent>
              </v:textbox>
            </v:shape>
            <v:rect id="_x0000_s1043" style="position:absolute;left:9173;top:4505;width:2881;height:2519">
              <v:textbox style="mso-next-textbox:#_x0000_s1043" inset="0,0,0,0">
                <w:txbxContent>
                  <w:p w:rsidR="00A60175" w:rsidRDefault="00A60175" w:rsidP="0009183B">
                    <w:pPr>
                      <w:ind w:right="48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09183B" w:rsidRPr="009F2C62" w:rsidRDefault="0009183B" w:rsidP="0009183B">
                    <w:pPr>
                      <w:ind w:right="48"/>
                      <w:jc w:val="center"/>
                      <w:rPr>
                        <w:sz w:val="22"/>
                        <w:szCs w:val="22"/>
                      </w:rPr>
                    </w:pPr>
                    <w:r w:rsidRPr="009F2C62">
                      <w:rPr>
                        <w:b/>
                        <w:sz w:val="22"/>
                        <w:szCs w:val="22"/>
                      </w:rPr>
                      <w:t>Подготовка и осуществление  уче</w:t>
                    </w:r>
                    <w:r w:rsidRPr="009F2C62">
                      <w:rPr>
                        <w:b/>
                        <w:sz w:val="22"/>
                        <w:szCs w:val="22"/>
                      </w:rPr>
                      <w:t>б</w:t>
                    </w:r>
                    <w:r w:rsidRPr="009F2C62">
                      <w:rPr>
                        <w:b/>
                        <w:sz w:val="22"/>
                        <w:szCs w:val="22"/>
                      </w:rPr>
                      <w:t>но-воспитательного  пр</w:t>
                    </w:r>
                    <w:r w:rsidRPr="009F2C62">
                      <w:rPr>
                        <w:b/>
                        <w:sz w:val="22"/>
                        <w:szCs w:val="22"/>
                      </w:rPr>
                      <w:t>о</w:t>
                    </w:r>
                    <w:r w:rsidRPr="009F2C62">
                      <w:rPr>
                        <w:b/>
                        <w:sz w:val="22"/>
                        <w:szCs w:val="22"/>
                      </w:rPr>
                      <w:t>цесса</w:t>
                    </w:r>
                    <w:r w:rsidRPr="009F2C62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09183B" w:rsidRPr="009F2C62" w:rsidRDefault="0009183B" w:rsidP="0009183B">
                    <w:pPr>
                      <w:ind w:right="-60"/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09183B" w:rsidRPr="00FD4C87" w:rsidRDefault="0009183B" w:rsidP="0009183B">
                    <w:pPr>
                      <w:ind w:right="-6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9183B" w:rsidRPr="009F2C62" w:rsidRDefault="0009183B" w:rsidP="0009183B">
                    <w:pPr>
                      <w:ind w:right="-60"/>
                      <w:jc w:val="center"/>
                    </w:pPr>
                    <w:r w:rsidRPr="009F2C62">
                      <w:t>Заместитель директ</w:t>
                    </w:r>
                    <w:r w:rsidRPr="009F2C62">
                      <w:t>о</w:t>
                    </w:r>
                    <w:r w:rsidRPr="009F2C62">
                      <w:t>ра по УВР</w:t>
                    </w:r>
                  </w:p>
                </w:txbxContent>
              </v:textbox>
            </v:rect>
            <v:shape id="_x0000_s1044" type="#_x0000_t202" style="position:absolute;left:12413;top:4505;width:2999;height:2519">
              <v:textbox style="mso-next-textbox:#_x0000_s1044" inset="0,0,0,0">
                <w:txbxContent>
                  <w:p w:rsidR="00A60175" w:rsidRDefault="00A60175" w:rsidP="0009183B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</w:p>
                  <w:p w:rsidR="0009183B" w:rsidRPr="00302355" w:rsidRDefault="0009183B" w:rsidP="0009183B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302355">
                      <w:rPr>
                        <w:b/>
                        <w:sz w:val="21"/>
                        <w:szCs w:val="21"/>
                      </w:rPr>
                      <w:t>Анализ результатов деятельности и удовлетворенности потребит</w:t>
                    </w:r>
                    <w:r w:rsidRPr="00302355">
                      <w:rPr>
                        <w:b/>
                        <w:sz w:val="21"/>
                        <w:szCs w:val="21"/>
                      </w:rPr>
                      <w:t>е</w:t>
                    </w:r>
                    <w:r w:rsidRPr="00302355">
                      <w:rPr>
                        <w:b/>
                        <w:sz w:val="21"/>
                        <w:szCs w:val="21"/>
                      </w:rPr>
                      <w:t xml:space="preserve">лей </w:t>
                    </w:r>
                  </w:p>
                  <w:p w:rsidR="0009183B" w:rsidRPr="00FD4C87" w:rsidRDefault="0009183B" w:rsidP="0009183B">
                    <w:pPr>
                      <w:pStyle w:val="1"/>
                      <w:tabs>
                        <w:tab w:val="left" w:pos="612"/>
                      </w:tabs>
                      <w:spacing w:before="0" w:after="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09183B" w:rsidRPr="009F2C62" w:rsidRDefault="0009183B" w:rsidP="0009183B">
                    <w:pPr>
                      <w:pStyle w:val="1"/>
                      <w:tabs>
                        <w:tab w:val="left" w:pos="612"/>
                      </w:tabs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pPr>
                    <w:r w:rsidRPr="009F2C62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Заместитель директ</w:t>
                    </w:r>
                    <w:r w:rsidRPr="009F2C62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о</w:t>
                    </w:r>
                    <w:r w:rsidRPr="009F2C62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ра по УВР</w:t>
                    </w:r>
                  </w:p>
                </w:txbxContent>
              </v:textbox>
            </v:shape>
            <v:shape id="_x0000_s1045" type="#_x0000_t32" style="position:absolute;left:3895;top:5765;width:2520;height:1" o:connectortype="straight">
              <v:shadow color="#919191"/>
            </v:shape>
            <v:shape id="_x0000_s1046" type="#_x0000_t32" style="position:absolute;left:6775;top:5765;width:2043;height:1" o:connectortype="straight">
              <v:shadow color="#919191"/>
            </v:shape>
            <v:shape id="_x0000_s1047" type="#_x0000_t32" style="position:absolute;left:9173;top:5764;width:2881;height:1" o:connectortype="straight">
              <v:shadow color="#919191"/>
            </v:shape>
            <v:shape id="_x0000_s1048" type="#_x0000_t32" style="position:absolute;left:12413;top:5764;width:2999;height:1" o:connectortype="straight">
              <v:shadow color="#919191"/>
            </v:shape>
            <v:shape id="_x0000_s1049" type="#_x0000_t202" style="position:absolute;left:3975;top:8612;width:2280;height:1799">
              <v:textbox style="mso-next-textbox:#_x0000_s1049" inset="0,0,0,0">
                <w:txbxContent>
                  <w:p w:rsidR="000869A4" w:rsidRDefault="000869A4" w:rsidP="0009183B">
                    <w:pPr>
                      <w:jc w:val="center"/>
                      <w:rPr>
                        <w:b/>
                        <w:color w:val="000000"/>
                        <w:sz w:val="22"/>
                        <w:szCs w:val="22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  <w:rPr>
                        <w:b/>
                        <w:color w:val="000000"/>
                        <w:sz w:val="22"/>
                        <w:szCs w:val="22"/>
                      </w:rPr>
                    </w:pP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Управление персон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а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лом</w:t>
                    </w:r>
                  </w:p>
                  <w:p w:rsidR="0009183B" w:rsidRPr="00FD4C87" w:rsidRDefault="0009183B" w:rsidP="0009183B">
                    <w:pPr>
                      <w:jc w:val="center"/>
                      <w:rPr>
                        <w:color w:val="000000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rPr>
                        <w:color w:val="000000"/>
                      </w:rPr>
                      <w:t xml:space="preserve">Директор </w:t>
                    </w:r>
                  </w:p>
                </w:txbxContent>
              </v:textbox>
            </v:shape>
            <v:shape id="_x0000_s1050" type="#_x0000_t202" style="position:absolute;left:6333;top:8612;width:3121;height:1799">
              <v:textbox style="mso-next-textbox:#_x0000_s1050" inset="0,0,0,0">
                <w:txbxContent>
                  <w:p w:rsidR="000869A4" w:rsidRDefault="000869A4" w:rsidP="0009183B">
                    <w:pPr>
                      <w:jc w:val="center"/>
                      <w:rPr>
                        <w:b/>
                        <w:color w:val="000000"/>
                        <w:sz w:val="22"/>
                        <w:szCs w:val="22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  <w:rPr>
                        <w:b/>
                        <w:color w:val="000000"/>
                        <w:sz w:val="22"/>
                        <w:szCs w:val="22"/>
                      </w:rPr>
                    </w:pP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Информационное обеспечение и сопровожд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е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 xml:space="preserve">ние </w:t>
                    </w:r>
                  </w:p>
                  <w:p w:rsidR="0009183B" w:rsidRPr="00FD4C87" w:rsidRDefault="0009183B" w:rsidP="0009183B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t>Заместитель директ</w:t>
                    </w:r>
                    <w:r w:rsidRPr="00FD4C87">
                      <w:t>о</w:t>
                    </w:r>
                    <w:r w:rsidRPr="00FD4C87">
                      <w:t>ра по УВР</w:t>
                    </w:r>
                  </w:p>
                </w:txbxContent>
              </v:textbox>
            </v:shape>
            <v:shape id="_x0000_s1051" type="#_x0000_t202" style="position:absolute;left:9599;top:8612;width:2520;height:1799">
              <v:textbox style="mso-next-textbox:#_x0000_s1051" inset="2.45169mm,1.2258mm,2.45169mm,1.2258mm">
                <w:txbxContent>
                  <w:p w:rsidR="0009183B" w:rsidRPr="00FD4C87" w:rsidRDefault="0009183B" w:rsidP="000918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Учебно-методическое  обесп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е</w:t>
                    </w:r>
                    <w:r w:rsidRPr="00FD4C87">
                      <w:rPr>
                        <w:b/>
                        <w:color w:val="000000"/>
                        <w:sz w:val="22"/>
                        <w:szCs w:val="22"/>
                      </w:rPr>
                      <w:t>чение</w:t>
                    </w:r>
                    <w:r w:rsidRPr="00FD4C87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09183B" w:rsidRPr="00FD4C87" w:rsidRDefault="0009183B" w:rsidP="0009183B">
                    <w:pPr>
                      <w:jc w:val="center"/>
                    </w:pPr>
                  </w:p>
                  <w:p w:rsidR="0009183B" w:rsidRPr="00FD4C87" w:rsidRDefault="0009183B" w:rsidP="0009183B">
                    <w:pPr>
                      <w:jc w:val="center"/>
                    </w:pPr>
                    <w:r w:rsidRPr="00FD4C87">
                      <w:t>Старший мет</w:t>
                    </w:r>
                    <w:r w:rsidRPr="00FD4C87">
                      <w:t>о</w:t>
                    </w:r>
                    <w:r w:rsidRPr="00FD4C87">
                      <w:t>дист</w:t>
                    </w:r>
                  </w:p>
                </w:txbxContent>
              </v:textbox>
            </v:shape>
            <v:shape id="_x0000_s1052" type="#_x0000_t202" style="position:absolute;left:12321;top:8612;width:3058;height:1799">
              <v:textbox style="mso-next-textbox:#_x0000_s1052" inset="0,0,0,0">
                <w:txbxContent>
                  <w:p w:rsidR="00A60175" w:rsidRDefault="00A60175" w:rsidP="0009183B">
                    <w:pPr>
                      <w:jc w:val="center"/>
                      <w:rPr>
                        <w:b/>
                        <w:color w:val="000000"/>
                        <w:sz w:val="21"/>
                        <w:szCs w:val="21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D4C87">
                      <w:rPr>
                        <w:b/>
                        <w:color w:val="000000"/>
                        <w:sz w:val="21"/>
                        <w:szCs w:val="21"/>
                      </w:rPr>
                      <w:t>Управление инфраструкт</w:t>
                    </w:r>
                    <w:r w:rsidRPr="00FD4C87">
                      <w:rPr>
                        <w:b/>
                        <w:color w:val="000000"/>
                        <w:sz w:val="21"/>
                        <w:szCs w:val="21"/>
                      </w:rPr>
                      <w:t>у</w:t>
                    </w:r>
                    <w:r w:rsidRPr="00FD4C87">
                      <w:rPr>
                        <w:b/>
                        <w:color w:val="000000"/>
                        <w:sz w:val="21"/>
                        <w:szCs w:val="21"/>
                      </w:rPr>
                      <w:t>рой  и производственной ср</w:t>
                    </w:r>
                    <w:r w:rsidRPr="00FD4C87">
                      <w:rPr>
                        <w:b/>
                        <w:color w:val="000000"/>
                        <w:sz w:val="21"/>
                        <w:szCs w:val="21"/>
                      </w:rPr>
                      <w:t>е</w:t>
                    </w:r>
                    <w:r w:rsidRPr="00FD4C87">
                      <w:rPr>
                        <w:b/>
                        <w:color w:val="000000"/>
                        <w:sz w:val="21"/>
                        <w:szCs w:val="21"/>
                      </w:rPr>
                      <w:t>дой</w:t>
                    </w:r>
                    <w:r w:rsidRPr="00FD4C87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09183B" w:rsidRPr="00FD4C87" w:rsidRDefault="0009183B" w:rsidP="0009183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09183B" w:rsidRPr="00FD4C87" w:rsidRDefault="0009183B" w:rsidP="0009183B">
                    <w:pPr>
                      <w:jc w:val="center"/>
                      <w:rPr>
                        <w:b/>
                      </w:rPr>
                    </w:pPr>
                    <w:r w:rsidRPr="00FD4C87">
                      <w:t>Заместитель  дире</w:t>
                    </w:r>
                    <w:r w:rsidRPr="00FD4C87">
                      <w:t>к</w:t>
                    </w:r>
                    <w:r w:rsidRPr="00FD4C87">
                      <w:t>тора по ОВ</w:t>
                    </w:r>
                  </w:p>
                </w:txbxContent>
              </v:textbox>
            </v:shape>
            <v:shape id="_x0000_s1053" type="#_x0000_t32" style="position:absolute;left:3975;top:9511;width:2280;height:1" o:connectortype="straight">
              <v:shadow color="#919191"/>
            </v:shape>
            <v:shape id="_x0000_s1054" type="#_x0000_t32" style="position:absolute;left:6333;top:9511;width:3121;height:1" o:connectortype="straight">
              <v:shadow color="#919191"/>
            </v:shape>
            <v:shape id="_x0000_s1055" type="#_x0000_t32" style="position:absolute;left:9599;top:9511;width:2520;height:1" o:connectortype="straight">
              <v:shadow color="#919191"/>
            </v:shape>
            <v:shape id="_x0000_s1056" type="#_x0000_t32" style="position:absolute;left:12321;top:9511;width:3058;height:1" o:connectortype="straight">
              <v:shadow color="#919191"/>
            </v:shape>
            <v:shape id="_x0000_s1057" type="#_x0000_t32" style="position:absolute;left:6415;top:5765;width:360;height:1" o:connectortype="straight" strokeweight="1.5pt">
              <v:stroke endarrow="block"/>
              <v:shadow color="#919191"/>
            </v:shape>
            <v:shape id="_x0000_s1058" type="#_x0000_t32" style="position:absolute;left:8818;top:5764;width:355;height:1;flip:y" o:connectortype="straight" strokeweight="1.5pt">
              <v:stroke endarrow="block"/>
              <v:shadow color="#919191"/>
            </v:shape>
            <v:shape id="_x0000_s1059" type="#_x0000_t32" style="position:absolute;left:12054;top:5764;width:359;height:1" o:connectortype="straight" strokeweight="1.5pt">
              <v:stroke endarrow="block"/>
              <v:shadow color="#919191"/>
            </v:shape>
            <v:shape id="_x0000_s1060" type="#_x0000_t32" style="position:absolute;left:9683;top:3246;width:1;height:703" o:connectortype="straight" strokeweight="1pt">
              <v:stroke startarrow="block" endarrow="block"/>
              <v:shadow color="#919191"/>
            </v:shape>
            <v:shape id="_x0000_s1061" type="#_x0000_t32" style="position:absolute;left:9684;top:7399;width:6;height:654" o:connectortype="straight" strokeweight="1pt">
              <v:stroke startarrow="block" endarrow="block"/>
              <v:shadow color="#919191"/>
            </v:shape>
            <v:line id="_x0000_s1062" style="position:absolute;flip:x" from="4046,1822" to="4408,2183">
              <v:shadow color="#919191"/>
            </v:line>
            <v:line id="_x0000_s1063" style="position:absolute;flip:x" from="6775,4505" to="7134,4865">
              <v:shadow color="#919191"/>
            </v:line>
            <v:line id="_x0000_s1064" style="position:absolute;flip:x" from="9173,4505" to="9534,4865">
              <v:shadow color="#919191"/>
            </v:line>
            <v:line id="_x0000_s1065" style="position:absolute;flip:x" from="12321,8612" to="12680,8972">
              <v:shadow color="#919191"/>
            </v:line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x0000_s1067" type="#_x0000_t36" style="position:absolute;left:10568;top:2439;width:4844;height:3325;flip:x y" o:connectortype="elbow" adj="-1658,12855,23258" strokeweight="1pt">
              <v:stroke endarrow="block"/>
            </v:shape>
            <v:shape id="_x0000_s1069" type="#_x0000_t32" style="position:absolute;left:3607;top:5766;width:227;height:1" o:connectortype="straight">
              <v:stroke endarrow="block"/>
            </v:shape>
            <v:shape id="_x0000_s1070" type="#_x0000_t32" style="position:absolute;left:3607;top:3756;width:5772;height:16;flip:y" o:connectortype="straight"/>
            <v:shape id="_x0000_s1071" type="#_x0000_t32" style="position:absolute;left:3607;top:3756;width:1;height:2011" o:connectortype="straight"/>
            <v:shape id="_x0000_s1072" type="#_x0000_t32" style="position:absolute;left:9379;top:2438;width:1;height:1318" o:connectortype="straight"/>
            <v:shape id="_x0000_s1073" type="#_x0000_t32" style="position:absolute;left:8899;top:2453;width:480;height:1" o:connectortype="straight"/>
            <w10:wrap type="none" side="left"/>
            <w10:anchorlock/>
          </v:group>
        </w:pict>
      </w:r>
    </w:p>
    <w:p w:rsidR="006424EE" w:rsidRDefault="006424EE"/>
    <w:sectPr w:rsidR="006424EE" w:rsidSect="0009183B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6EA5"/>
    <w:multiLevelType w:val="hybridMultilevel"/>
    <w:tmpl w:val="05C6C1DC"/>
    <w:lvl w:ilvl="0" w:tplc="9EE06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83B"/>
    <w:rsid w:val="000869A4"/>
    <w:rsid w:val="0009183B"/>
    <w:rsid w:val="00320EBF"/>
    <w:rsid w:val="005628C1"/>
    <w:rsid w:val="006424EE"/>
    <w:rsid w:val="009939FF"/>
    <w:rsid w:val="00A6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>
          <o:proxy start="" idref="#_x0000_s1036" connectloc="1"/>
          <o:proxy end="" idref="#_x0000_s1036" connectloc="3"/>
        </o:r>
        <o:r id="V:Rule2" type="connector" idref="#_x0000_s1039">
          <o:proxy start="" idref="#_x0000_s1038" connectloc="1"/>
          <o:proxy end="" idref="#_x0000_s1038" connectloc="3"/>
        </o:r>
        <o:r id="V:Rule3" type="connector" idref="#_x0000_s1032">
          <o:proxy start="" idref="#_x0000_s1028" connectloc="3"/>
          <o:proxy end="" idref="#_x0000_s1031" connectloc="1"/>
        </o:r>
        <o:r id="V:Rule4" type="connector" idref="#_x0000_s1045">
          <o:proxy start="" idref="#_x0000_s1041" connectloc="1"/>
          <o:proxy end="" idref="#_x0000_s1041" connectloc="3"/>
        </o:r>
        <o:r id="V:Rule5" type="connector" idref="#_x0000_s1046">
          <o:proxy start="" idref="#_x0000_s1042" connectloc="1"/>
          <o:proxy end="" idref="#_x0000_s1042" connectloc="3"/>
        </o:r>
        <o:r id="V:Rule6" type="connector" idref="#_x0000_s1047">
          <o:proxy start="" idref="#_x0000_s1043" connectloc="1"/>
          <o:proxy end="" idref="#_x0000_s1043" connectloc="3"/>
        </o:r>
        <o:r id="V:Rule7" type="connector" idref="#_x0000_s1048">
          <o:proxy start="" idref="#_x0000_s1044" connectloc="1"/>
          <o:proxy end="" idref="#_x0000_s1044" connectloc="3"/>
        </o:r>
        <o:r id="V:Rule8" type="connector" idref="#_x0000_s1053">
          <o:proxy start="" idref="#_x0000_s1049" connectloc="1"/>
          <o:proxy end="" idref="#_x0000_s1049" connectloc="3"/>
        </o:r>
        <o:r id="V:Rule9" type="connector" idref="#_x0000_s1054">
          <o:proxy start="" idref="#_x0000_s1050" connectloc="1"/>
          <o:proxy end="" idref="#_x0000_s1050" connectloc="3"/>
        </o:r>
        <o:r id="V:Rule10" type="connector" idref="#_x0000_s1055">
          <o:proxy start="" idref="#_x0000_s1051" connectloc="1"/>
          <o:proxy end="" idref="#_x0000_s1051" connectloc="3"/>
        </o:r>
        <o:r id="V:Rule11" type="connector" idref="#_x0000_s1056">
          <o:proxy start="" idref="#_x0000_s1052" connectloc="1"/>
          <o:proxy end="" idref="#_x0000_s1052" connectloc="3"/>
        </o:r>
        <o:r id="V:Rule12" type="connector" idref="#_x0000_s1057">
          <o:proxy start="" idref="#_x0000_s1041" connectloc="3"/>
          <o:proxy end="" idref="#_x0000_s1042" connectloc="1"/>
        </o:r>
        <o:r id="V:Rule13" type="connector" idref="#_x0000_s1058">
          <o:proxy start="" idref="#_x0000_s1042" connectloc="3"/>
          <o:proxy end="" idref="#_x0000_s1043" connectloc="1"/>
        </o:r>
        <o:r id="V:Rule14" type="connector" idref="#_x0000_s1059">
          <o:proxy start="" idref="#_x0000_s1043" connectloc="3"/>
          <o:proxy end="" idref="#_x0000_s1044" connectloc="1"/>
        </o:r>
        <o:r id="V:Rule15" type="connector" idref="#_x0000_s1060">
          <o:proxy end="" idref="#_x0000_s1033" connectloc="0"/>
        </o:r>
        <o:r id="V:Rule16" type="connector" idref="#_x0000_s1061">
          <o:proxy start="" idref="#_x0000_s1033" connectloc="2"/>
          <o:proxy end="" idref="#_x0000_s1034" connectloc="0"/>
        </o:r>
        <o:r id="V:Rule18" type="connector" idref="#_x0000_s1067">
          <o:proxy start="" idref="#_x0000_s1044" connectloc="3"/>
          <o:proxy end="" idref="#_x0000_s1038" connectloc="1"/>
        </o:r>
        <o:r id="V:Rule22" type="connector" idref="#_x0000_s1069"/>
        <o:r id="V:Rule24" type="connector" idref="#_x0000_s1070"/>
        <o:r id="V:Rule26" type="connector" idref="#_x0000_s1071"/>
        <o:r id="V:Rule28" type="connector" idref="#_x0000_s1072"/>
        <o:r id="V:Rule30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8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8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YMKGU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t.maslennikova</dc:creator>
  <cp:keywords/>
  <dc:description/>
  <cp:lastModifiedBy>t.maslennikova</cp:lastModifiedBy>
  <cp:revision>2</cp:revision>
  <dcterms:created xsi:type="dcterms:W3CDTF">2016-03-31T09:42:00Z</dcterms:created>
  <dcterms:modified xsi:type="dcterms:W3CDTF">2016-03-31T12:25:00Z</dcterms:modified>
</cp:coreProperties>
</file>