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DD" w:rsidRPr="00614297" w:rsidRDefault="00DC01DD" w:rsidP="00DC01DD">
      <w:pPr>
        <w:ind w:firstLine="520"/>
        <w:jc w:val="both"/>
        <w:rPr>
          <w:b/>
          <w:bCs/>
          <w:sz w:val="28"/>
          <w:szCs w:val="28"/>
        </w:rPr>
      </w:pPr>
      <w:r w:rsidRPr="00614297">
        <w:rPr>
          <w:b/>
          <w:bCs/>
          <w:sz w:val="28"/>
          <w:szCs w:val="28"/>
        </w:rPr>
        <w:t>Правила оформления списка использованной литературы</w:t>
      </w:r>
    </w:p>
    <w:p w:rsidR="00DC01DD" w:rsidRDefault="00DC01DD" w:rsidP="00DC01DD">
      <w:pPr>
        <w:ind w:firstLine="520"/>
        <w:jc w:val="both"/>
        <w:rPr>
          <w:b/>
          <w:bCs/>
        </w:rPr>
      </w:pPr>
    </w:p>
    <w:p w:rsidR="00DC01DD" w:rsidRDefault="00DC01DD" w:rsidP="00DC01DD">
      <w:pPr>
        <w:ind w:firstLine="520"/>
        <w:jc w:val="both"/>
      </w:pPr>
      <w:r>
        <w:t>Библиографический список использованной литературы является необходимым элементом оформления контрольной, курсовой, дипломной работы.</w:t>
      </w:r>
    </w:p>
    <w:p w:rsidR="00DC01DD" w:rsidRDefault="00DC01DD" w:rsidP="00DC01DD">
      <w:pPr>
        <w:ind w:firstLine="520"/>
        <w:jc w:val="both"/>
      </w:pPr>
      <w:r>
        <w:t>Используются следующие способы построения библиографических списков: по алфавиту фамилий авторов или заглавий, по тематике, по видам изданий, по характеру содержания, списки смешанного построения.</w:t>
      </w:r>
    </w:p>
    <w:p w:rsidR="00DC01DD" w:rsidRDefault="00DC01DD" w:rsidP="00DC01DD">
      <w:pPr>
        <w:ind w:firstLine="520"/>
        <w:jc w:val="both"/>
      </w:pPr>
      <w:r>
        <w:t>Наиболее часто употребляется следующая последовательность расположения литературы в списке:</w:t>
      </w:r>
    </w:p>
    <w:p w:rsidR="00DC01DD" w:rsidRDefault="00DC01DD" w:rsidP="00DC01DD">
      <w:pPr>
        <w:numPr>
          <w:ilvl w:val="0"/>
          <w:numId w:val="1"/>
        </w:numPr>
        <w:tabs>
          <w:tab w:val="left" w:pos="720"/>
        </w:tabs>
        <w:jc w:val="both"/>
      </w:pPr>
      <w:r>
        <w:t>законы, указы, законодательные акты;</w:t>
      </w:r>
    </w:p>
    <w:p w:rsidR="00DC01DD" w:rsidRDefault="00DC01DD" w:rsidP="00DC01DD">
      <w:pPr>
        <w:numPr>
          <w:ilvl w:val="0"/>
          <w:numId w:val="1"/>
        </w:numPr>
        <w:tabs>
          <w:tab w:val="left" w:pos="720"/>
        </w:tabs>
        <w:jc w:val="both"/>
      </w:pPr>
      <w:r>
        <w:t>все остальные источники в алфавитном порядке по первому слову фамилии автора или названия работы, если автор на титульном листе не указан.</w:t>
      </w:r>
    </w:p>
    <w:p w:rsidR="00DC01DD" w:rsidRDefault="00DC01DD" w:rsidP="00DC01DD">
      <w:pPr>
        <w:ind w:firstLine="520"/>
        <w:jc w:val="both"/>
      </w:pPr>
      <w:r>
        <w:t xml:space="preserve">В библиографическом списке литературы </w:t>
      </w:r>
      <w:proofErr w:type="gramStart"/>
      <w:r>
        <w:t>перед  фамилией</w:t>
      </w:r>
      <w:proofErr w:type="gramEnd"/>
      <w:r>
        <w:t xml:space="preserve"> автора или названием работы ставится порядковый номер арабскими цифрами с точкой. После фамилии ставятся инициалы автора, затем заглавие книги (как указано на титульном листе) и выходные данные: место издания, название издательства (без кавычек), год издания (без слова «год») и количественные характеристики (объем в страницах). Каждый литературный источник начинается с красной строки.</w:t>
      </w:r>
    </w:p>
    <w:p w:rsidR="00DC01DD" w:rsidRDefault="00DC01DD" w:rsidP="00DC01DD">
      <w:pPr>
        <w:ind w:firstLine="520"/>
        <w:jc w:val="both"/>
      </w:pPr>
    </w:p>
    <w:p w:rsidR="00DC01DD" w:rsidRDefault="00DC01DD" w:rsidP="00DC01DD">
      <w:pPr>
        <w:ind w:firstLine="520"/>
        <w:jc w:val="both"/>
        <w:rPr>
          <w:b/>
          <w:bCs/>
        </w:rPr>
      </w:pPr>
      <w:r>
        <w:rPr>
          <w:b/>
          <w:bCs/>
        </w:rPr>
        <w:t>Список использованной литературы (образец)</w:t>
      </w:r>
    </w:p>
    <w:p w:rsidR="00DC01DD" w:rsidRDefault="00DC01DD" w:rsidP="00DC01DD">
      <w:pPr>
        <w:ind w:firstLine="520"/>
        <w:jc w:val="both"/>
        <w:rPr>
          <w:b/>
          <w:bCs/>
        </w:rPr>
      </w:pP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  <w:tab w:val="left" w:pos="1060"/>
        </w:tabs>
        <w:jc w:val="both"/>
      </w:pPr>
      <w:r>
        <w:t xml:space="preserve">Автоматизированные информационные технологии для фазы учета // </w:t>
      </w:r>
    </w:p>
    <w:p w:rsidR="00DC01DD" w:rsidRDefault="00DC01DD" w:rsidP="00DC01DD">
      <w:pPr>
        <w:tabs>
          <w:tab w:val="left" w:pos="1060"/>
        </w:tabs>
        <w:jc w:val="both"/>
      </w:pPr>
      <w:r>
        <w:t>Автоматизированные информационные технологии в экономике /под ред. И.Т. Трубилина. –  М., 2001. – С. 279-320.</w:t>
      </w: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t>Балабайченко</w:t>
      </w:r>
      <w:proofErr w:type="spellEnd"/>
      <w:r>
        <w:t xml:space="preserve"> Е.Е. Компьютер для бухгалтера /Е.Е. </w:t>
      </w:r>
      <w:proofErr w:type="spellStart"/>
      <w:r>
        <w:t>Балабайченко</w:t>
      </w:r>
      <w:proofErr w:type="spellEnd"/>
      <w:r>
        <w:t xml:space="preserve">, И.Ф. </w:t>
      </w:r>
    </w:p>
    <w:p w:rsidR="00DC01DD" w:rsidRDefault="00DC01DD" w:rsidP="00DC01DD">
      <w:pPr>
        <w:tabs>
          <w:tab w:val="left" w:pos="720"/>
        </w:tabs>
        <w:jc w:val="both"/>
      </w:pPr>
      <w:proofErr w:type="spellStart"/>
      <w:r>
        <w:t>Муштоватый</w:t>
      </w:r>
      <w:proofErr w:type="spellEnd"/>
      <w:r>
        <w:t>. – Ростов н/Д: Феникс, 2002. – 320с.</w:t>
      </w: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Берестов В. Система автоматизации бухгалтерского учета – информационная база </w:t>
      </w:r>
    </w:p>
    <w:p w:rsidR="00DC01DD" w:rsidRDefault="00DC01DD" w:rsidP="00DC01DD">
      <w:pPr>
        <w:jc w:val="both"/>
      </w:pPr>
      <w:r>
        <w:t>финансового менеджмента /В. Берестов // Бухгалтер и компьютер. – 2002. –</w:t>
      </w:r>
      <w:r w:rsidRPr="008C6682">
        <w:t xml:space="preserve"> </w:t>
      </w:r>
      <w:r>
        <w:t>№4. – С.29-32.</w:t>
      </w:r>
    </w:p>
    <w:p w:rsidR="00DC01DD" w:rsidRDefault="00DC01DD" w:rsidP="00DC01DD">
      <w:pPr>
        <w:numPr>
          <w:ilvl w:val="0"/>
          <w:numId w:val="2"/>
        </w:numPr>
        <w:tabs>
          <w:tab w:val="clear" w:pos="720"/>
          <w:tab w:val="left" w:pos="0"/>
        </w:tabs>
        <w:ind w:left="0" w:firstLine="360"/>
        <w:jc w:val="both"/>
      </w:pPr>
      <w:r>
        <w:t xml:space="preserve">Григорьева Е.В. 1С: Бухгалтер и </w:t>
      </w:r>
      <w:r w:rsidRPr="008C6682">
        <w:t>1</w:t>
      </w:r>
      <w:r>
        <w:t xml:space="preserve">С: Торговля / Е.В. Григорьева. – М.: Феникс, 2001. –  256с. </w:t>
      </w: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</w:tabs>
        <w:jc w:val="both"/>
      </w:pPr>
      <w:r>
        <w:t xml:space="preserve">Коцюбинский А.О. Руководство бухгалтера по работе на компьютере / А.О. </w:t>
      </w:r>
    </w:p>
    <w:p w:rsidR="00DC01DD" w:rsidRDefault="00DC01DD" w:rsidP="00DC01DD">
      <w:pPr>
        <w:jc w:val="both"/>
      </w:pPr>
      <w:r>
        <w:t>Коцюбинский, С</w:t>
      </w:r>
      <w:r w:rsidRPr="008C6682">
        <w:t>.</w:t>
      </w:r>
      <w:r>
        <w:t>В. Грошев. – М.: Главбух, 2002. – 304с.</w:t>
      </w: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t>Лямова</w:t>
      </w:r>
      <w:proofErr w:type="spellEnd"/>
      <w:r>
        <w:t xml:space="preserve"> Г.В. Разделение видов учета в системах автоматизации управления / Г.В. </w:t>
      </w:r>
    </w:p>
    <w:p w:rsidR="00DC01DD" w:rsidRPr="009A0E6E" w:rsidRDefault="00DC01DD" w:rsidP="00DC01DD">
      <w:pPr>
        <w:jc w:val="both"/>
      </w:pPr>
      <w:proofErr w:type="spellStart"/>
      <w:r>
        <w:t>Лямова</w:t>
      </w:r>
      <w:proofErr w:type="spellEnd"/>
      <w:r>
        <w:t xml:space="preserve"> // Бухгалтерский учет. – 1998. – № 1. –</w:t>
      </w:r>
      <w:r w:rsidRPr="009A0E6E">
        <w:t xml:space="preserve"> С. 82-84.</w:t>
      </w:r>
    </w:p>
    <w:p w:rsidR="00DC01DD" w:rsidRPr="008C6682" w:rsidRDefault="00DC01DD" w:rsidP="00DC01DD">
      <w:pPr>
        <w:numPr>
          <w:ilvl w:val="0"/>
          <w:numId w:val="2"/>
        </w:numPr>
        <w:tabs>
          <w:tab w:val="left" w:pos="720"/>
        </w:tabs>
        <w:jc w:val="both"/>
      </w:pPr>
      <w:r w:rsidRPr="009A0E6E">
        <w:t>Обзор программы по бухгалтерскому у</w:t>
      </w:r>
      <w:r>
        <w:t xml:space="preserve">чету // Бухгалтерский учет. – 1997. – № 5. – </w:t>
      </w:r>
    </w:p>
    <w:p w:rsidR="00DC01DD" w:rsidRDefault="00DC01DD" w:rsidP="00DC01DD">
      <w:pPr>
        <w:tabs>
          <w:tab w:val="left" w:pos="720"/>
        </w:tabs>
        <w:jc w:val="both"/>
      </w:pPr>
      <w:r>
        <w:t>С.84-86.</w:t>
      </w:r>
      <w:r w:rsidRPr="008C6682">
        <w:t xml:space="preserve"> </w:t>
      </w:r>
    </w:p>
    <w:p w:rsidR="00DC01DD" w:rsidRPr="00AC086C" w:rsidRDefault="00DC01DD" w:rsidP="00DC01DD">
      <w:pPr>
        <w:tabs>
          <w:tab w:val="left" w:pos="720"/>
        </w:tabs>
        <w:jc w:val="both"/>
        <w:rPr>
          <w:rFonts w:eastAsia="Calibri"/>
          <w:lang w:eastAsia="ru-RU"/>
        </w:rPr>
      </w:pPr>
      <w:r>
        <w:t xml:space="preserve">      8. </w:t>
      </w:r>
      <w:proofErr w:type="spellStart"/>
      <w:r>
        <w:t>Сотнева</w:t>
      </w:r>
      <w:proofErr w:type="spellEnd"/>
      <w:r>
        <w:t xml:space="preserve"> Ю.Д. </w:t>
      </w:r>
      <w:r>
        <w:rPr>
          <w:rFonts w:eastAsia="Calibri"/>
          <w:lang w:eastAsia="ru-RU"/>
        </w:rPr>
        <w:t xml:space="preserve">Новый закон «О бухгалтерском учете» как следствие перехода на международные стандарты финансовой отчетности / Ю.Д. </w:t>
      </w:r>
      <w:proofErr w:type="spellStart"/>
      <w:r>
        <w:rPr>
          <w:rFonts w:eastAsia="Calibri"/>
          <w:lang w:eastAsia="ru-RU"/>
        </w:rPr>
        <w:t>Сотнева</w:t>
      </w:r>
      <w:proofErr w:type="spellEnd"/>
      <w:r>
        <w:rPr>
          <w:rFonts w:eastAsia="Calibri"/>
          <w:lang w:eastAsia="ru-RU"/>
        </w:rPr>
        <w:t xml:space="preserve">. – Текст: электронный // Научная электронная библиотека </w:t>
      </w:r>
      <w:proofErr w:type="spellStart"/>
      <w:r w:rsidRPr="00857FE5">
        <w:rPr>
          <w:rFonts w:ascii="Arial" w:hAnsi="Arial" w:cs="Arial"/>
          <w:sz w:val="22"/>
          <w:szCs w:val="22"/>
          <w:lang w:val="en-US"/>
        </w:rPr>
        <w:t>eLIBRARY</w:t>
      </w:r>
      <w:proofErr w:type="spellEnd"/>
      <w:r w:rsidRPr="00857FE5">
        <w:rPr>
          <w:rFonts w:ascii="Arial" w:hAnsi="Arial" w:cs="Arial"/>
          <w:sz w:val="22"/>
          <w:szCs w:val="22"/>
        </w:rPr>
        <w:t>.</w:t>
      </w:r>
      <w:r w:rsidRPr="00857FE5">
        <w:rPr>
          <w:rFonts w:ascii="Arial" w:hAnsi="Arial" w:cs="Arial"/>
          <w:sz w:val="22"/>
          <w:szCs w:val="22"/>
          <w:lang w:val="en-US"/>
        </w:rPr>
        <w:t>RU</w:t>
      </w:r>
      <w:r>
        <w:rPr>
          <w:rFonts w:ascii="Arial" w:hAnsi="Arial" w:cs="Arial"/>
          <w:sz w:val="22"/>
          <w:szCs w:val="22"/>
        </w:rPr>
        <w:t>: сайт.</w:t>
      </w:r>
      <w:r w:rsidRPr="00AC0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AC0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Москва, 2000 – 2020. – </w:t>
      </w:r>
      <w:r>
        <w:rPr>
          <w:rFonts w:ascii="Arial" w:hAnsi="Arial" w:cs="Arial"/>
          <w:sz w:val="22"/>
          <w:szCs w:val="22"/>
          <w:lang w:val="en-US"/>
        </w:rPr>
        <w:t>URL</w:t>
      </w:r>
      <w:r>
        <w:rPr>
          <w:rFonts w:ascii="Arial" w:hAnsi="Arial" w:cs="Arial"/>
          <w:sz w:val="22"/>
          <w:szCs w:val="22"/>
        </w:rPr>
        <w:t xml:space="preserve">: </w:t>
      </w:r>
      <w:hyperlink r:id="rId6" w:history="1">
        <w:r>
          <w:rPr>
            <w:rStyle w:val="a3"/>
          </w:rPr>
          <w:t>https://www.elibrary.ru/item.asp?id=20258246</w:t>
        </w:r>
      </w:hyperlink>
      <w:r>
        <w:t xml:space="preserve"> (дата обращения: 12.04.2020). </w:t>
      </w:r>
    </w:p>
    <w:p w:rsidR="00DC01DD" w:rsidRDefault="00DC01DD" w:rsidP="00DC01DD"/>
    <w:p w:rsidR="00E71A74" w:rsidRDefault="00E71A74" w:rsidP="00E71A74">
      <w:pPr>
        <w:ind w:firstLine="52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Правила оформления списка использованной литературы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E71A74" w:rsidP="00E71A74">
      <w:pPr>
        <w:ind w:firstLine="520"/>
        <w:jc w:val="both"/>
      </w:pPr>
      <w:r>
        <w:t>Примеры библиографического описания книг, статей из периодических изданий, электронных ресурсов дается по ГОСТу Р 7.0.100 – 2018. Библиографическая запись. Библиографическое описание. Общие требования и правила составления.</w:t>
      </w:r>
    </w:p>
    <w:p w:rsidR="00E71A74" w:rsidRDefault="00E71A74" w:rsidP="00E71A74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Законодательные материалы</w:t>
      </w:r>
    </w:p>
    <w:p w:rsidR="003E784E" w:rsidRDefault="003E784E" w:rsidP="003E784E">
      <w:pPr>
        <w:ind w:firstLine="520"/>
        <w:jc w:val="both"/>
      </w:pPr>
    </w:p>
    <w:p w:rsidR="003E784E" w:rsidRPr="00FF1C8E" w:rsidRDefault="003E784E" w:rsidP="00E71A74">
      <w:pPr>
        <w:ind w:firstLine="520"/>
        <w:jc w:val="both"/>
        <w:rPr>
          <w:b/>
          <w:bCs/>
          <w:i/>
        </w:rPr>
      </w:pPr>
      <w:r w:rsidRPr="00FF1C8E">
        <w:rPr>
          <w:b/>
          <w:i/>
        </w:rPr>
        <w:t>Законы</w:t>
      </w:r>
    </w:p>
    <w:p w:rsidR="00E71A74" w:rsidRDefault="00FF1C8E" w:rsidP="00E71A74">
      <w:pPr>
        <w:ind w:firstLine="520"/>
        <w:jc w:val="both"/>
      </w:pPr>
      <w:r>
        <w:t xml:space="preserve">1. </w:t>
      </w:r>
      <w:r w:rsidR="00E71A74">
        <w:t>Конституция Российской Феде</w:t>
      </w:r>
      <w:r w:rsidR="00ED75A0">
        <w:t xml:space="preserve">рации: с гимном России: </w:t>
      </w:r>
      <w:r w:rsidR="00ED75A0" w:rsidRPr="00ED75A0">
        <w:t>[</w:t>
      </w:r>
      <w:r w:rsidR="00ED75A0">
        <w:t>принята всенародным голосованием 12 декабря 1993года: с учетом изменений, внесенных Законами Российской Федерации от 05февраля 2014г. № 2-ФКЗ, от 21 июля 2014г. № 11-ФКЗ</w:t>
      </w:r>
      <w:r w:rsidR="00ED75A0" w:rsidRPr="00ED75A0">
        <w:t>]</w:t>
      </w:r>
      <w:r w:rsidR="00C17028">
        <w:t xml:space="preserve"> </w:t>
      </w:r>
      <w:r w:rsidR="001B2A70">
        <w:t>–</w:t>
      </w:r>
      <w:r w:rsidR="00ED75A0">
        <w:t xml:space="preserve"> Москва</w:t>
      </w:r>
      <w:r w:rsidR="00C17028">
        <w:t>: Пр</w:t>
      </w:r>
      <w:r w:rsidR="00AA610D">
        <w:t>оспект, 2015</w:t>
      </w:r>
      <w:r w:rsidR="00C17028">
        <w:t xml:space="preserve">. </w:t>
      </w:r>
      <w:r w:rsidR="001B2A70">
        <w:t>–</w:t>
      </w:r>
      <w:r w:rsidR="00C17028">
        <w:t xml:space="preserve"> 32</w:t>
      </w:r>
      <w:r w:rsidR="001B2A70">
        <w:t xml:space="preserve"> </w:t>
      </w:r>
      <w:r w:rsidR="00C17028">
        <w:t>с.</w:t>
      </w:r>
    </w:p>
    <w:p w:rsidR="003E784E" w:rsidRDefault="003E784E" w:rsidP="003E784E">
      <w:pPr>
        <w:ind w:firstLine="520"/>
        <w:jc w:val="both"/>
      </w:pPr>
    </w:p>
    <w:p w:rsidR="003E784E" w:rsidRDefault="00FF1C8E" w:rsidP="003E784E">
      <w:pPr>
        <w:ind w:firstLine="520"/>
        <w:jc w:val="both"/>
      </w:pPr>
      <w:r>
        <w:lastRenderedPageBreak/>
        <w:t xml:space="preserve">2. </w:t>
      </w:r>
      <w:r w:rsidR="003E784E">
        <w:t>Российская Федерация. Зак</w:t>
      </w:r>
      <w:r w:rsidR="00614297">
        <w:t>оны. Об охране окружающей среды</w:t>
      </w:r>
      <w:r w:rsidR="003E784E">
        <w:t>: Федеральный закон от 10.01.2002</w:t>
      </w:r>
      <w:r w:rsidR="00614297">
        <w:t xml:space="preserve"> № 7–ФЗ</w:t>
      </w:r>
      <w:r w:rsidR="003E784E">
        <w:t>: [принят Государстве</w:t>
      </w:r>
      <w:r w:rsidR="00614297">
        <w:t>нной думой 20 декабря 2001 года</w:t>
      </w:r>
      <w:r w:rsidR="003E784E">
        <w:t xml:space="preserve">: одобрен Советом Федерации </w:t>
      </w:r>
      <w:r w:rsidR="00614297">
        <w:t>26 декабря 2001 года]. – Москва</w:t>
      </w:r>
      <w:r w:rsidR="003E784E">
        <w:t>: Омега-Л, 2014. – 62 с.</w:t>
      </w:r>
    </w:p>
    <w:p w:rsidR="00C17028" w:rsidRDefault="00C17028" w:rsidP="00E71A74">
      <w:pPr>
        <w:ind w:firstLine="520"/>
        <w:jc w:val="both"/>
        <w:rPr>
          <w:b/>
        </w:rPr>
      </w:pPr>
    </w:p>
    <w:p w:rsidR="00E71A74" w:rsidRDefault="00FF1C8E" w:rsidP="00E71A74">
      <w:pPr>
        <w:ind w:firstLine="520"/>
        <w:jc w:val="both"/>
      </w:pPr>
      <w:r>
        <w:t xml:space="preserve">3. </w:t>
      </w:r>
      <w:r w:rsidR="00E71A74">
        <w:t xml:space="preserve">О воинской обязанности и военной службе: </w:t>
      </w:r>
      <w:proofErr w:type="spellStart"/>
      <w:r w:rsidR="00E71A74">
        <w:t>Федер</w:t>
      </w:r>
      <w:proofErr w:type="spellEnd"/>
      <w:r w:rsidR="00E71A74">
        <w:t xml:space="preserve">. закон: [принят Гос. Думой 6 марта </w:t>
      </w:r>
      <w:smartTag w:uri="urn:schemas-microsoft-com:office:smarttags" w:element="metricconverter">
        <w:smartTagPr>
          <w:attr w:name="ProductID" w:val="2002 г"/>
        </w:smartTagPr>
        <w:r w:rsidR="00E71A74">
          <w:t>2002 г</w:t>
        </w:r>
      </w:smartTag>
      <w:r w:rsidR="00E71A74">
        <w:t xml:space="preserve">.: </w:t>
      </w:r>
      <w:proofErr w:type="spellStart"/>
      <w:r w:rsidR="00E71A74">
        <w:t>одобр</w:t>
      </w:r>
      <w:proofErr w:type="spellEnd"/>
      <w:r w:rsidR="00E71A74">
        <w:t xml:space="preserve">. Советом Федерации 12 марта </w:t>
      </w:r>
      <w:smartTag w:uri="urn:schemas-microsoft-com:office:smarttags" w:element="metricconverter">
        <w:smartTagPr>
          <w:attr w:name="ProductID" w:val="2002 г"/>
        </w:smartTagPr>
        <w:r w:rsidR="00E71A74">
          <w:t>2002 г</w:t>
        </w:r>
      </w:smartTag>
      <w:r w:rsidR="00E71A74">
        <w:t>.]. - 4-е изд. - М.: Ось-89, 2003</w:t>
      </w:r>
      <w:r w:rsidR="00A05695">
        <w:t>.</w:t>
      </w:r>
      <w:r w:rsidR="00E71A74">
        <w:t xml:space="preserve"> – 46</w:t>
      </w:r>
      <w:r w:rsidR="001B2A70">
        <w:t xml:space="preserve"> </w:t>
      </w:r>
      <w:r w:rsidR="00E71A74">
        <w:t>с.</w:t>
      </w:r>
    </w:p>
    <w:p w:rsidR="003E784E" w:rsidRDefault="003E784E" w:rsidP="00E71A74">
      <w:pPr>
        <w:ind w:firstLine="520"/>
        <w:jc w:val="both"/>
      </w:pPr>
    </w:p>
    <w:p w:rsidR="003E784E" w:rsidRPr="00FF1C8E" w:rsidRDefault="003E784E" w:rsidP="003E784E">
      <w:pPr>
        <w:ind w:firstLine="520"/>
        <w:jc w:val="both"/>
        <w:rPr>
          <w:b/>
          <w:i/>
        </w:rPr>
      </w:pPr>
      <w:r w:rsidRPr="00FF1C8E">
        <w:rPr>
          <w:b/>
          <w:i/>
        </w:rPr>
        <w:t>Указы</w:t>
      </w:r>
    </w:p>
    <w:p w:rsidR="003E784E" w:rsidRDefault="003E784E" w:rsidP="003E784E">
      <w:pPr>
        <w:ind w:firstLine="520"/>
        <w:jc w:val="both"/>
      </w:pPr>
      <w:r>
        <w:t>О Стратегии экономической безопасности Российской Ф</w:t>
      </w:r>
      <w:r w:rsidR="00614297">
        <w:t>едерации на период до 2030 года</w:t>
      </w:r>
      <w:r>
        <w:t>: Указ Президента Российской Федерации от 10.05.2017 № 208 // Российская газета. – 2017. – 15 мая.</w:t>
      </w:r>
    </w:p>
    <w:p w:rsidR="003E784E" w:rsidRDefault="003E784E" w:rsidP="003E784E">
      <w:pPr>
        <w:ind w:firstLine="520"/>
        <w:jc w:val="both"/>
      </w:pPr>
    </w:p>
    <w:p w:rsidR="003E784E" w:rsidRPr="00FF1C8E" w:rsidRDefault="003E784E" w:rsidP="003E784E">
      <w:pPr>
        <w:ind w:firstLine="520"/>
        <w:jc w:val="both"/>
        <w:rPr>
          <w:b/>
          <w:i/>
        </w:rPr>
      </w:pPr>
      <w:r>
        <w:t xml:space="preserve"> </w:t>
      </w:r>
      <w:r w:rsidRPr="00FF1C8E">
        <w:rPr>
          <w:b/>
          <w:i/>
        </w:rPr>
        <w:t>Постановления</w:t>
      </w:r>
    </w:p>
    <w:p w:rsidR="003E784E" w:rsidRDefault="003E784E" w:rsidP="003E784E">
      <w:pPr>
        <w:ind w:firstLine="520"/>
        <w:jc w:val="both"/>
      </w:pPr>
      <w:r>
        <w:t xml:space="preserve"> О лицензирован</w:t>
      </w:r>
      <w:r w:rsidR="00614297">
        <w:t>ии образовательной деятельности</w:t>
      </w:r>
      <w:r>
        <w:t>: Постановление Правительства Российской Федерации от 28.10.2013 № 966 // Российская газета. – 2013. – 31 октября. – С. 21.</w:t>
      </w:r>
    </w:p>
    <w:p w:rsidR="003E784E" w:rsidRPr="00FF1C8E" w:rsidRDefault="003E784E" w:rsidP="003E784E">
      <w:pPr>
        <w:ind w:firstLine="520"/>
        <w:jc w:val="both"/>
        <w:rPr>
          <w:b/>
          <w:i/>
        </w:rPr>
      </w:pPr>
      <w:r w:rsidRPr="00FF1C8E">
        <w:rPr>
          <w:b/>
          <w:i/>
        </w:rPr>
        <w:t>Приказы</w:t>
      </w:r>
    </w:p>
    <w:p w:rsidR="003E784E" w:rsidRDefault="003E784E" w:rsidP="003E784E">
      <w:pPr>
        <w:ind w:firstLine="520"/>
        <w:jc w:val="both"/>
      </w:pPr>
      <w:r>
        <w:t>Об утверждении Порядка перечисления единой субвенции бюджетам</w:t>
      </w:r>
      <w:r w:rsidR="00614297">
        <w:t xml:space="preserve"> субъектов Российской Федерации</w:t>
      </w:r>
      <w:r>
        <w:t>: Приказ Министерства регионального развития Российской Федерации от 28.10.2013 № 456 // Российская газета. – 2013. – 27 декабря. – С. 23.</w:t>
      </w:r>
    </w:p>
    <w:p w:rsidR="003E784E" w:rsidRDefault="003E784E" w:rsidP="003E784E">
      <w:pPr>
        <w:ind w:firstLine="520"/>
        <w:jc w:val="both"/>
      </w:pPr>
    </w:p>
    <w:p w:rsidR="003E784E" w:rsidRPr="00FF1C8E" w:rsidRDefault="003E784E" w:rsidP="003E784E">
      <w:pPr>
        <w:ind w:firstLine="520"/>
        <w:jc w:val="both"/>
        <w:rPr>
          <w:b/>
        </w:rPr>
      </w:pPr>
      <w:r w:rsidRPr="00FF1C8E">
        <w:rPr>
          <w:b/>
        </w:rPr>
        <w:t>Нормативно-технические документы</w:t>
      </w:r>
    </w:p>
    <w:p w:rsidR="00FF1C8E" w:rsidRDefault="00FF1C8E" w:rsidP="003E784E">
      <w:pPr>
        <w:ind w:firstLine="520"/>
        <w:jc w:val="both"/>
      </w:pPr>
    </w:p>
    <w:p w:rsidR="003E784E" w:rsidRDefault="003E784E" w:rsidP="003E784E">
      <w:pPr>
        <w:ind w:firstLine="520"/>
        <w:jc w:val="both"/>
      </w:pPr>
      <w:r>
        <w:t xml:space="preserve"> </w:t>
      </w:r>
      <w:r w:rsidRPr="00FF1C8E">
        <w:rPr>
          <w:b/>
        </w:rPr>
        <w:t>Нормы и правила</w:t>
      </w:r>
      <w:r>
        <w:t xml:space="preserve"> </w:t>
      </w:r>
    </w:p>
    <w:p w:rsidR="003E784E" w:rsidRDefault="00614297" w:rsidP="003E784E">
      <w:pPr>
        <w:ind w:firstLine="520"/>
        <w:jc w:val="both"/>
      </w:pPr>
      <w:r>
        <w:t xml:space="preserve">1. </w:t>
      </w:r>
      <w:r w:rsidR="003E784E">
        <w:t>СП 118.13330.2012. Свод правил. О</w:t>
      </w:r>
      <w:r>
        <w:t>бщественные здания и сооружения</w:t>
      </w:r>
      <w:r w:rsidR="003E784E">
        <w:t>: актуализиро</w:t>
      </w:r>
      <w:r>
        <w:t xml:space="preserve">ванная редакция СНиП 31-06-2009: </w:t>
      </w:r>
      <w:r w:rsidR="003E784E">
        <w:t xml:space="preserve">утвержден </w:t>
      </w:r>
      <w:proofErr w:type="spellStart"/>
      <w:r w:rsidR="003E784E">
        <w:t>Минрегионом</w:t>
      </w:r>
      <w:proofErr w:type="spellEnd"/>
      <w:r w:rsidR="003E784E">
        <w:t xml:space="preserve"> РФ 29.12.2011 № 635/1</w:t>
      </w:r>
      <w:r w:rsidR="00FF1C8E">
        <w:t>0: введен 01.01.2013. – Москва</w:t>
      </w:r>
      <w:r w:rsidR="003E784E">
        <w:t xml:space="preserve">: ФГУП ЦПП, 2014. – 21 с. </w:t>
      </w:r>
    </w:p>
    <w:p w:rsidR="003E784E" w:rsidRDefault="003E784E" w:rsidP="003E784E">
      <w:pPr>
        <w:ind w:firstLine="520"/>
        <w:jc w:val="both"/>
      </w:pPr>
    </w:p>
    <w:p w:rsidR="003E784E" w:rsidRDefault="003E784E" w:rsidP="003E784E">
      <w:pPr>
        <w:ind w:firstLine="520"/>
        <w:jc w:val="both"/>
      </w:pPr>
      <w:r>
        <w:t>2.  СП 131.13330.2012. Свод правил. Строительная климатология / Госстрой России. – Взамен СНиП 23-01-99</w:t>
      </w:r>
      <w:proofErr w:type="gramStart"/>
      <w:r>
        <w:t>*</w:t>
      </w:r>
      <w:r w:rsidR="00FF1C8E">
        <w:t xml:space="preserve"> :</w:t>
      </w:r>
      <w:proofErr w:type="gramEnd"/>
      <w:r w:rsidR="00FF1C8E">
        <w:t xml:space="preserve">  введен 01.01.2013. – Москва</w:t>
      </w:r>
      <w:r>
        <w:t xml:space="preserve">: ГУП ЦПП, 2012. – 113 с. </w:t>
      </w:r>
    </w:p>
    <w:p w:rsidR="003E784E" w:rsidRDefault="003E784E" w:rsidP="003E784E">
      <w:pPr>
        <w:ind w:firstLine="520"/>
        <w:jc w:val="both"/>
      </w:pPr>
    </w:p>
    <w:p w:rsidR="003E784E" w:rsidRDefault="003E784E" w:rsidP="003E784E">
      <w:pPr>
        <w:ind w:firstLine="520"/>
        <w:jc w:val="both"/>
      </w:pPr>
      <w:r>
        <w:t xml:space="preserve"> 3.  </w:t>
      </w:r>
      <w:proofErr w:type="spellStart"/>
      <w:r>
        <w:t>ЕНиР</w:t>
      </w:r>
      <w:proofErr w:type="spellEnd"/>
      <w:r>
        <w:t xml:space="preserve"> Е20-2. Единые нормы и расценки на строительные, монтажные</w:t>
      </w:r>
      <w:r w:rsidR="00614297">
        <w:t xml:space="preserve"> и ремонтно-строительные работы</w:t>
      </w:r>
      <w:r>
        <w:t>: утвержден Госстроем Рос</w:t>
      </w:r>
      <w:r w:rsidR="00614297">
        <w:t>сии 05.12.86 г. Сборник Е20</w:t>
      </w:r>
      <w:r>
        <w:t>: Ремонтн</w:t>
      </w:r>
      <w:r w:rsidR="00614297">
        <w:t>о-строительные работы. Выпуск 2</w:t>
      </w:r>
      <w:r>
        <w:t>: Автомобильные дороги и иск</w:t>
      </w:r>
      <w:r w:rsidR="00614297">
        <w:t>усственные сооружения. – Москва</w:t>
      </w:r>
      <w:r>
        <w:t xml:space="preserve">: ГУП ЦПП, 2000. – 63 с. </w:t>
      </w:r>
    </w:p>
    <w:p w:rsidR="003E784E" w:rsidRDefault="003E784E" w:rsidP="003E784E">
      <w:pPr>
        <w:ind w:firstLine="520"/>
        <w:jc w:val="both"/>
      </w:pPr>
    </w:p>
    <w:p w:rsidR="00E71A74" w:rsidRDefault="003E784E" w:rsidP="00E71A74">
      <w:pPr>
        <w:ind w:firstLine="520"/>
        <w:jc w:val="both"/>
        <w:rPr>
          <w:b/>
          <w:bCs/>
        </w:rPr>
      </w:pPr>
      <w:r>
        <w:t xml:space="preserve"> </w:t>
      </w:r>
      <w:r w:rsidR="00E71A74">
        <w:rPr>
          <w:b/>
          <w:bCs/>
        </w:rPr>
        <w:t>Книга одного автора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FF1C8E" w:rsidP="00F33659">
      <w:pPr>
        <w:ind w:firstLine="520"/>
      </w:pPr>
      <w:r>
        <w:t xml:space="preserve">1. </w:t>
      </w:r>
      <w:r w:rsidR="00E71A74">
        <w:t xml:space="preserve">Неелов В.А. Гражданские здания: учеб. пособие для учащихся </w:t>
      </w:r>
      <w:proofErr w:type="spellStart"/>
      <w:r w:rsidR="00E71A74">
        <w:t>техн</w:t>
      </w:r>
      <w:proofErr w:type="spellEnd"/>
      <w:r w:rsidR="00E71A74">
        <w:t xml:space="preserve">. / В.А. Неелов. – М.: </w:t>
      </w:r>
      <w:proofErr w:type="spellStart"/>
      <w:r w:rsidR="00E71A74">
        <w:t>Стройиздат</w:t>
      </w:r>
      <w:proofErr w:type="spellEnd"/>
      <w:r w:rsidR="00E71A74">
        <w:t>, 1988. – 300</w:t>
      </w:r>
      <w:r w:rsidR="001B2A70">
        <w:t xml:space="preserve"> </w:t>
      </w:r>
      <w:r w:rsidR="00E71A74">
        <w:t>с.</w:t>
      </w:r>
    </w:p>
    <w:p w:rsidR="00AA610D" w:rsidRDefault="00AA610D" w:rsidP="00F33659">
      <w:pPr>
        <w:ind w:firstLine="520"/>
      </w:pPr>
    </w:p>
    <w:p w:rsidR="008F6AE3" w:rsidRDefault="00FF1C8E" w:rsidP="00E71A74">
      <w:pPr>
        <w:ind w:firstLine="520"/>
        <w:jc w:val="both"/>
      </w:pPr>
      <w:r>
        <w:t xml:space="preserve">2. </w:t>
      </w:r>
      <w:r w:rsidR="00AA610D" w:rsidRPr="00AA610D">
        <w:t>Нестеров, М.</w:t>
      </w:r>
      <w:r w:rsidR="0067168A">
        <w:t xml:space="preserve"> В. Гидротехнические сооружения</w:t>
      </w:r>
      <w:r w:rsidR="00AA610D" w:rsidRPr="00AA610D">
        <w:t>: учебник / М. В. Нестеров. –</w:t>
      </w:r>
      <w:r w:rsidR="0067168A">
        <w:t xml:space="preserve"> 2-е изд., </w:t>
      </w:r>
      <w:proofErr w:type="spellStart"/>
      <w:r w:rsidR="0067168A">
        <w:t>испр</w:t>
      </w:r>
      <w:proofErr w:type="spellEnd"/>
      <w:r w:rsidR="0067168A">
        <w:t>. и доп. – Минск</w:t>
      </w:r>
      <w:r w:rsidR="00614297">
        <w:t>: Новое знание</w:t>
      </w:r>
      <w:r w:rsidR="00AA610D" w:rsidRPr="00AA610D">
        <w:t xml:space="preserve">; </w:t>
      </w:r>
      <w:proofErr w:type="gramStart"/>
      <w:r w:rsidR="00AA610D" w:rsidRPr="00AA610D">
        <w:t>Москва :</w:t>
      </w:r>
      <w:proofErr w:type="gramEnd"/>
      <w:r w:rsidR="00AA610D" w:rsidRPr="00AA610D">
        <w:t xml:space="preserve"> ИНФРА-М, 2015. – 600 с.</w:t>
      </w:r>
    </w:p>
    <w:p w:rsidR="00AA610D" w:rsidRDefault="00AA610D" w:rsidP="00E71A74">
      <w:pPr>
        <w:ind w:firstLine="520"/>
        <w:jc w:val="both"/>
      </w:pPr>
    </w:p>
    <w:p w:rsidR="00E71A74" w:rsidRDefault="00FF1C8E" w:rsidP="00E71A74">
      <w:pPr>
        <w:ind w:firstLine="520"/>
        <w:jc w:val="both"/>
      </w:pPr>
      <w:r>
        <w:t xml:space="preserve">3. </w:t>
      </w:r>
      <w:r w:rsidR="00E71A74">
        <w:t>Кнышова Е.Н. Менеджмент: учеб. пособие для студ. СПО / Е.Н. Кнышова. – М</w:t>
      </w:r>
      <w:r w:rsidR="001B2A70">
        <w:t>.: Форум – Инфра-М, 2003. – 304</w:t>
      </w:r>
      <w:r w:rsidR="00E71A74">
        <w:t>с. – (Профессиональное образование).</w:t>
      </w:r>
    </w:p>
    <w:p w:rsidR="00E71A74" w:rsidRDefault="00E71A74" w:rsidP="00E71A74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Книга двух авторов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FF1C8E" w:rsidP="00E71A74">
      <w:pPr>
        <w:ind w:firstLine="520"/>
        <w:jc w:val="both"/>
      </w:pPr>
      <w:r>
        <w:t xml:space="preserve">1. </w:t>
      </w:r>
      <w:proofErr w:type="spellStart"/>
      <w:r w:rsidR="00E71A74">
        <w:t>Гаевой</w:t>
      </w:r>
      <w:proofErr w:type="spellEnd"/>
      <w:r w:rsidR="00E71A74">
        <w:t xml:space="preserve"> А.Ф. Курсовое и дипломное проектирование. Промышленные и гражданские здания: учеб. пособие для техникумов / А.Ф. </w:t>
      </w:r>
      <w:proofErr w:type="spellStart"/>
      <w:r w:rsidR="00E71A74">
        <w:t>Гаевой</w:t>
      </w:r>
      <w:proofErr w:type="spellEnd"/>
      <w:r w:rsidR="00E71A74">
        <w:t xml:space="preserve">, </w:t>
      </w:r>
      <w:proofErr w:type="spellStart"/>
      <w:r w:rsidR="00E71A74">
        <w:t>С.А.Усик</w:t>
      </w:r>
      <w:proofErr w:type="spellEnd"/>
      <w:r w:rsidR="00E71A74">
        <w:t xml:space="preserve">; под ред. А.Ф. </w:t>
      </w:r>
      <w:proofErr w:type="spellStart"/>
      <w:r w:rsidR="00E71A74">
        <w:t>Гаевого</w:t>
      </w:r>
      <w:proofErr w:type="spellEnd"/>
      <w:r w:rsidR="00E71A74">
        <w:t xml:space="preserve">. - Л.: </w:t>
      </w:r>
      <w:proofErr w:type="spellStart"/>
      <w:r w:rsidR="00E71A74">
        <w:t>Стройиздат</w:t>
      </w:r>
      <w:proofErr w:type="spellEnd"/>
      <w:r w:rsidR="00E71A74">
        <w:t xml:space="preserve">, 1987. </w:t>
      </w:r>
      <w:r w:rsidR="001B2A70">
        <w:t>–</w:t>
      </w:r>
      <w:r w:rsidR="00E71A74">
        <w:t xml:space="preserve"> 264с.</w:t>
      </w:r>
    </w:p>
    <w:p w:rsidR="00E71A74" w:rsidRDefault="00E71A74" w:rsidP="00E71A74">
      <w:pPr>
        <w:ind w:firstLine="520"/>
        <w:jc w:val="both"/>
      </w:pPr>
    </w:p>
    <w:p w:rsidR="00E71A74" w:rsidRDefault="00FF1C8E" w:rsidP="00E71A74">
      <w:pPr>
        <w:ind w:firstLine="520"/>
        <w:jc w:val="both"/>
      </w:pPr>
      <w:r>
        <w:t xml:space="preserve">2. </w:t>
      </w:r>
      <w:r w:rsidR="00E71A74">
        <w:t xml:space="preserve">Потемкина Т.В. Русский язык и культура речи: учеб. для студентов СПО/ Т.В. Потемкина, Н.Н. Соловьева. – М.: </w:t>
      </w:r>
      <w:proofErr w:type="spellStart"/>
      <w:r w:rsidR="00E71A74">
        <w:t>Гардарики</w:t>
      </w:r>
      <w:proofErr w:type="spellEnd"/>
      <w:r w:rsidR="00E71A74">
        <w:t>, 2004. – 256с. – (</w:t>
      </w:r>
      <w:proofErr w:type="spellStart"/>
      <w:r w:rsidR="00E71A74">
        <w:rPr>
          <w:lang w:val="en-US"/>
        </w:rPr>
        <w:t>Fundamenta</w:t>
      </w:r>
      <w:proofErr w:type="spellEnd"/>
      <w:r w:rsidR="00E71A74">
        <w:t>).</w:t>
      </w:r>
    </w:p>
    <w:p w:rsidR="00E71A74" w:rsidRDefault="00E71A74" w:rsidP="00E71A74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Книга трех авторов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FF1C8E" w:rsidP="00E71A74">
      <w:pPr>
        <w:ind w:firstLine="520"/>
        <w:jc w:val="both"/>
      </w:pPr>
      <w:r>
        <w:t xml:space="preserve">1. </w:t>
      </w:r>
      <w:r w:rsidR="00E71A74">
        <w:t xml:space="preserve">Данилов Н.Н. Технология и организация строительного производства: учебник для техникумов / Н.Н. Данилов, С.Н. Булгаков, М.П. Зимин; под ред. Н.Н. Данилова. - М.: </w:t>
      </w:r>
      <w:proofErr w:type="spellStart"/>
      <w:r w:rsidR="00E71A74">
        <w:t>Стройиздат</w:t>
      </w:r>
      <w:proofErr w:type="spellEnd"/>
      <w:r w:rsidR="00E71A74">
        <w:t>, 1988</w:t>
      </w:r>
      <w:r w:rsidR="001B2A70">
        <w:t>.</w:t>
      </w:r>
      <w:r w:rsidR="00E71A74">
        <w:t xml:space="preserve"> </w:t>
      </w:r>
      <w:r w:rsidR="001B2A70">
        <w:t xml:space="preserve">– </w:t>
      </w:r>
      <w:r w:rsidR="00E71A74">
        <w:t xml:space="preserve"> 752с.</w:t>
      </w:r>
    </w:p>
    <w:p w:rsidR="00E71A74" w:rsidRDefault="00E71A74" w:rsidP="00E71A74">
      <w:pPr>
        <w:ind w:firstLine="520"/>
        <w:jc w:val="both"/>
      </w:pPr>
    </w:p>
    <w:p w:rsidR="00E71A74" w:rsidRDefault="00FF1C8E" w:rsidP="00E71A74">
      <w:pPr>
        <w:ind w:firstLine="520"/>
        <w:jc w:val="both"/>
      </w:pPr>
      <w:r>
        <w:t xml:space="preserve">2. </w:t>
      </w:r>
      <w:proofErr w:type="spellStart"/>
      <w:r>
        <w:t>Пилявский</w:t>
      </w:r>
      <w:proofErr w:type="spellEnd"/>
      <w:r>
        <w:t xml:space="preserve"> В.И. История </w:t>
      </w:r>
      <w:r w:rsidR="00E71A74">
        <w:t xml:space="preserve">русской архитектуры. / В.И. </w:t>
      </w:r>
      <w:proofErr w:type="spellStart"/>
      <w:r w:rsidR="00E71A74">
        <w:t>Пилявский</w:t>
      </w:r>
      <w:proofErr w:type="spellEnd"/>
      <w:r w:rsidR="00E71A74">
        <w:t xml:space="preserve">, А.А. </w:t>
      </w:r>
      <w:proofErr w:type="spellStart"/>
      <w:r w:rsidR="00E71A74">
        <w:t>Тац</w:t>
      </w:r>
      <w:proofErr w:type="spellEnd"/>
      <w:r w:rsidR="00E71A74">
        <w:t>, Ю.С. Ушаков.</w:t>
      </w:r>
      <w:r w:rsidR="00AA610D">
        <w:t xml:space="preserve"> </w:t>
      </w:r>
      <w:r w:rsidR="00E71A74">
        <w:t xml:space="preserve">– изд. </w:t>
      </w:r>
      <w:r w:rsidR="00F33659">
        <w:t xml:space="preserve">стереотип. – М.: Архитектура, 2000. </w:t>
      </w:r>
      <w:r w:rsidR="00E71A74">
        <w:t>– 512с. – (Специальность «Архитектура»)</w:t>
      </w:r>
    </w:p>
    <w:p w:rsidR="00E71A74" w:rsidRDefault="00E71A74" w:rsidP="00E71A74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Книга, имеющая более трех авторов, описывается под заглавием</w:t>
      </w:r>
    </w:p>
    <w:p w:rsidR="00CD6377" w:rsidRDefault="00CD6377" w:rsidP="00E71A74">
      <w:pPr>
        <w:ind w:firstLine="520"/>
        <w:jc w:val="both"/>
      </w:pPr>
    </w:p>
    <w:p w:rsidR="003E784E" w:rsidRDefault="00FF1C8E" w:rsidP="003E784E">
      <w:pPr>
        <w:ind w:firstLine="520"/>
        <w:jc w:val="both"/>
      </w:pPr>
      <w:r>
        <w:t xml:space="preserve">1. </w:t>
      </w:r>
      <w:r w:rsidR="003E784E">
        <w:t xml:space="preserve">Теория и практика теплообмена = </w:t>
      </w:r>
      <w:proofErr w:type="spellStart"/>
      <w:r w:rsidR="003E784E">
        <w:t>Heat</w:t>
      </w:r>
      <w:proofErr w:type="spellEnd"/>
      <w:r w:rsidR="003E784E">
        <w:t xml:space="preserve"> </w:t>
      </w:r>
      <w:proofErr w:type="spellStart"/>
      <w:r w:rsidR="003E784E">
        <w:t>Transfer</w:t>
      </w:r>
      <w:proofErr w:type="spellEnd"/>
      <w:r w:rsidR="003E784E">
        <w:t xml:space="preserve"> </w:t>
      </w:r>
      <w:proofErr w:type="spellStart"/>
      <w:r w:rsidR="003E784E">
        <w:t>Theo</w:t>
      </w:r>
      <w:r>
        <w:t>reticsand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Application</w:t>
      </w:r>
      <w:proofErr w:type="spellEnd"/>
      <w:r w:rsidR="003E784E">
        <w:t xml:space="preserve">: учебное наглядное пособие [на английском языке] / А. А. Синицын, Д. Ф. Карпов, </w:t>
      </w:r>
      <w:r>
        <w:t>М. В. Павлов [и др.]. – Вологда</w:t>
      </w:r>
      <w:r w:rsidR="003E784E">
        <w:t xml:space="preserve">: </w:t>
      </w:r>
      <w:proofErr w:type="spellStart"/>
      <w:r w:rsidR="003E784E">
        <w:t>ВоГУ</w:t>
      </w:r>
      <w:proofErr w:type="spellEnd"/>
      <w:r w:rsidR="003E784E">
        <w:t>, 2016. – 69 с.</w:t>
      </w:r>
    </w:p>
    <w:p w:rsidR="003E784E" w:rsidRDefault="003E784E" w:rsidP="003E784E">
      <w:pPr>
        <w:ind w:firstLine="520"/>
        <w:jc w:val="both"/>
      </w:pPr>
    </w:p>
    <w:p w:rsidR="00CD6377" w:rsidRDefault="003E784E" w:rsidP="003E784E">
      <w:pPr>
        <w:ind w:firstLine="520"/>
        <w:jc w:val="both"/>
      </w:pPr>
      <w:r>
        <w:t xml:space="preserve">2. Электрохимия / Ф. </w:t>
      </w:r>
      <w:proofErr w:type="spellStart"/>
      <w:r>
        <w:t>Миомандр</w:t>
      </w:r>
      <w:proofErr w:type="spellEnd"/>
      <w:r>
        <w:t xml:space="preserve">, С. Садки, П. </w:t>
      </w:r>
      <w:proofErr w:type="spellStart"/>
      <w:r>
        <w:t>Одебер</w:t>
      </w:r>
      <w:proofErr w:type="spellEnd"/>
      <w:r>
        <w:t xml:space="preserve"> [и</w:t>
      </w:r>
      <w:r>
        <w:t xml:space="preserve"> др.]</w:t>
      </w:r>
      <w:r>
        <w:t>; перевод</w:t>
      </w:r>
      <w:r>
        <w:t xml:space="preserve"> с французского В. Н. </w:t>
      </w:r>
      <w:proofErr w:type="spellStart"/>
      <w:r>
        <w:t>Грасевича</w:t>
      </w:r>
      <w:proofErr w:type="spellEnd"/>
      <w:r>
        <w:t>; под редакцией Ю. Д. Гам</w:t>
      </w:r>
      <w:r>
        <w:t>бурга, В. А. Сафонова. – Москва</w:t>
      </w:r>
      <w:r>
        <w:t xml:space="preserve">: </w:t>
      </w:r>
      <w:proofErr w:type="spellStart"/>
      <w:r>
        <w:t>Техносфера</w:t>
      </w:r>
      <w:proofErr w:type="spellEnd"/>
      <w:r>
        <w:t>, 2008. – 360 с.</w:t>
      </w:r>
    </w:p>
    <w:p w:rsidR="00FF1C8E" w:rsidRDefault="00FF1C8E" w:rsidP="003E784E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Книга без указания авторов на титульном листе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E71A74" w:rsidP="00E71A74">
      <w:pPr>
        <w:ind w:firstLine="520"/>
        <w:jc w:val="both"/>
      </w:pPr>
      <w:r>
        <w:t>Информатика. Базов</w:t>
      </w:r>
      <w:r w:rsidR="00FF1C8E">
        <w:t>ый курс: учеб. пособие для техникумов</w:t>
      </w:r>
      <w:r>
        <w:t xml:space="preserve"> / под ред. С.В. Симоновича. </w:t>
      </w:r>
      <w:r w:rsidR="001B2A70">
        <w:t xml:space="preserve">– </w:t>
      </w:r>
      <w:r>
        <w:t xml:space="preserve"> 2-е изд. </w:t>
      </w:r>
      <w:r w:rsidR="001B2A70">
        <w:t xml:space="preserve">– </w:t>
      </w:r>
      <w:r>
        <w:t xml:space="preserve"> СПб.: Питер, 2004. </w:t>
      </w:r>
      <w:r w:rsidR="001B2A70">
        <w:t xml:space="preserve">– </w:t>
      </w:r>
      <w:r>
        <w:t xml:space="preserve"> 640с. </w:t>
      </w:r>
      <w:r w:rsidR="001B2A70">
        <w:t xml:space="preserve">– </w:t>
      </w:r>
      <w:r>
        <w:t xml:space="preserve">(Учебник для </w:t>
      </w:r>
      <w:r w:rsidR="00FF1C8E">
        <w:t>техникумов</w:t>
      </w:r>
      <w:r>
        <w:t>).</w:t>
      </w:r>
    </w:p>
    <w:p w:rsidR="00142E42" w:rsidRDefault="00142E42" w:rsidP="00E71A74">
      <w:pPr>
        <w:ind w:firstLine="520"/>
        <w:jc w:val="both"/>
      </w:pPr>
      <w:r w:rsidRPr="00142E42">
        <w:t>Проблемы российской и ре</w:t>
      </w:r>
      <w:r w:rsidR="00FF1C8E">
        <w:t>гиональной истории XIX–XX веков</w:t>
      </w:r>
      <w:r w:rsidRPr="00142E42">
        <w:t>: сборник научных</w:t>
      </w:r>
      <w:r w:rsidR="00FF1C8E">
        <w:t xml:space="preserve"> статей / редакционная коллегия</w:t>
      </w:r>
      <w:r w:rsidRPr="00142E42">
        <w:t xml:space="preserve">: Т. М. </w:t>
      </w:r>
      <w:proofErr w:type="spellStart"/>
      <w:r w:rsidRPr="00142E42">
        <w:t>Димони</w:t>
      </w:r>
      <w:proofErr w:type="spellEnd"/>
      <w:r w:rsidRPr="00142E42">
        <w:t xml:space="preserve"> (ответственный редактор), Л. В. </w:t>
      </w:r>
      <w:proofErr w:type="spellStart"/>
      <w:r w:rsidRPr="00142E42">
        <w:t>И</w:t>
      </w:r>
      <w:r w:rsidR="00FF1C8E">
        <w:t>зюмова</w:t>
      </w:r>
      <w:proofErr w:type="spellEnd"/>
      <w:r w:rsidR="00FF1C8E">
        <w:t>, С. Г. Карпов. – Вологда</w:t>
      </w:r>
      <w:r w:rsidRPr="00142E42">
        <w:t xml:space="preserve">: </w:t>
      </w:r>
      <w:proofErr w:type="spellStart"/>
      <w:r w:rsidRPr="00142E42">
        <w:t>ВоГУ</w:t>
      </w:r>
      <w:proofErr w:type="spellEnd"/>
      <w:r w:rsidRPr="00142E42">
        <w:t>, 2016. – 99 с.</w:t>
      </w:r>
    </w:p>
    <w:p w:rsidR="00142E42" w:rsidRDefault="00142E42" w:rsidP="00E71A74">
      <w:pPr>
        <w:ind w:firstLine="520"/>
        <w:jc w:val="both"/>
      </w:pPr>
    </w:p>
    <w:p w:rsidR="00142E42" w:rsidRDefault="00142E42" w:rsidP="00E71A74">
      <w:pPr>
        <w:ind w:firstLine="520"/>
        <w:jc w:val="both"/>
        <w:rPr>
          <w:b/>
        </w:rPr>
      </w:pPr>
      <w:r>
        <w:rPr>
          <w:b/>
        </w:rPr>
        <w:t>Многотомное издание</w:t>
      </w:r>
    </w:p>
    <w:p w:rsidR="00614297" w:rsidRPr="00142E42" w:rsidRDefault="00614297" w:rsidP="00E71A74">
      <w:pPr>
        <w:ind w:firstLine="520"/>
        <w:jc w:val="both"/>
        <w:rPr>
          <w:b/>
        </w:rPr>
      </w:pPr>
    </w:p>
    <w:p w:rsidR="00142E42" w:rsidRDefault="00FF1C8E" w:rsidP="00142E42">
      <w:pPr>
        <w:ind w:firstLine="520"/>
        <w:jc w:val="both"/>
      </w:pPr>
      <w:r>
        <w:t xml:space="preserve">1. </w:t>
      </w:r>
      <w:r w:rsidR="00142E42">
        <w:t xml:space="preserve">Сборник упражнений </w:t>
      </w:r>
      <w:r>
        <w:t>по грамматике английского языка: учебное пособие</w:t>
      </w:r>
      <w:r w:rsidR="00142E42">
        <w:t xml:space="preserve">: в 2 частях / составитель: Д. И. </w:t>
      </w:r>
      <w:proofErr w:type="spellStart"/>
      <w:r w:rsidR="00142E42">
        <w:t>Жирнова</w:t>
      </w:r>
      <w:proofErr w:type="spellEnd"/>
      <w:r w:rsidR="00142E42">
        <w:t xml:space="preserve">, В. П. </w:t>
      </w:r>
      <w:proofErr w:type="spellStart"/>
      <w:r w:rsidR="00142E42">
        <w:t>Кряжева</w:t>
      </w:r>
      <w:proofErr w:type="spellEnd"/>
      <w:r w:rsidR="00142E42">
        <w:t>, И. Н</w:t>
      </w:r>
      <w:r>
        <w:t>.  Коноплева [и др.]. – Вологда</w:t>
      </w:r>
      <w:r w:rsidR="00142E42">
        <w:t xml:space="preserve">: </w:t>
      </w:r>
      <w:proofErr w:type="spellStart"/>
      <w:r w:rsidR="00142E42">
        <w:t>ВоГУ</w:t>
      </w:r>
      <w:proofErr w:type="spellEnd"/>
      <w:r w:rsidR="00142E42">
        <w:t>.</w:t>
      </w:r>
    </w:p>
    <w:p w:rsidR="00142E42" w:rsidRDefault="00142E42" w:rsidP="00142E42">
      <w:pPr>
        <w:ind w:firstLine="520"/>
        <w:jc w:val="both"/>
      </w:pPr>
    </w:p>
    <w:p w:rsidR="00142E42" w:rsidRDefault="00142E42" w:rsidP="00142E42">
      <w:pPr>
        <w:jc w:val="both"/>
      </w:pPr>
      <w:r>
        <w:t>Ч. 1. – 2015. – 143 с.</w:t>
      </w:r>
    </w:p>
    <w:p w:rsidR="00142E42" w:rsidRDefault="00142E42" w:rsidP="00142E42">
      <w:pPr>
        <w:ind w:firstLine="520"/>
        <w:jc w:val="both"/>
      </w:pPr>
    </w:p>
    <w:p w:rsidR="00142E42" w:rsidRDefault="00142E42" w:rsidP="00142E42">
      <w:pPr>
        <w:jc w:val="both"/>
      </w:pPr>
      <w:r>
        <w:t>Ч. 2. – 2015. – 147 с.</w:t>
      </w:r>
    </w:p>
    <w:p w:rsidR="00142E42" w:rsidRDefault="00142E42" w:rsidP="00142E42">
      <w:pPr>
        <w:ind w:firstLine="520"/>
        <w:jc w:val="both"/>
      </w:pPr>
    </w:p>
    <w:p w:rsidR="00E71A74" w:rsidRDefault="00FF1C8E" w:rsidP="00142E42">
      <w:pPr>
        <w:ind w:firstLine="520"/>
        <w:jc w:val="both"/>
      </w:pPr>
      <w:r>
        <w:t xml:space="preserve">1. </w:t>
      </w:r>
      <w:r w:rsidR="00142E42">
        <w:t xml:space="preserve">Сборник упражнений </w:t>
      </w:r>
      <w:r w:rsidR="00142E42">
        <w:t>по грамматике английского языка</w:t>
      </w:r>
      <w:r>
        <w:t>: учебное пособие</w:t>
      </w:r>
      <w:r w:rsidR="00142E42">
        <w:t xml:space="preserve">: в 2 частях / составитель: Д. И. </w:t>
      </w:r>
      <w:proofErr w:type="spellStart"/>
      <w:r w:rsidR="00142E42">
        <w:t>Жирнова</w:t>
      </w:r>
      <w:proofErr w:type="spellEnd"/>
      <w:r w:rsidR="00142E42">
        <w:t xml:space="preserve">, В. П. </w:t>
      </w:r>
      <w:proofErr w:type="spellStart"/>
      <w:r w:rsidR="00142E42">
        <w:t>Кряжева</w:t>
      </w:r>
      <w:proofErr w:type="spellEnd"/>
      <w:r w:rsidR="00142E42">
        <w:t xml:space="preserve">, И. </w:t>
      </w:r>
      <w:r>
        <w:t>Н. Коноплева [и др.]. – Вологда</w:t>
      </w:r>
      <w:r w:rsidR="00142E42">
        <w:t xml:space="preserve">: </w:t>
      </w:r>
      <w:proofErr w:type="spellStart"/>
      <w:r w:rsidR="00142E42">
        <w:t>ВоГУ</w:t>
      </w:r>
      <w:proofErr w:type="spellEnd"/>
      <w:r w:rsidR="00142E42">
        <w:t>, 2015.  – 2 ч.</w:t>
      </w:r>
    </w:p>
    <w:p w:rsidR="00142E42" w:rsidRDefault="00142E42" w:rsidP="00142E42">
      <w:pPr>
        <w:ind w:firstLine="520"/>
        <w:jc w:val="both"/>
      </w:pPr>
    </w:p>
    <w:p w:rsidR="00142E42" w:rsidRDefault="00142E42" w:rsidP="00142E42">
      <w:pPr>
        <w:ind w:firstLine="520"/>
        <w:jc w:val="both"/>
        <w:rPr>
          <w:b/>
        </w:rPr>
      </w:pPr>
      <w:r w:rsidRPr="00142E42">
        <w:rPr>
          <w:b/>
        </w:rPr>
        <w:t>Отдельный том многотомного издания</w:t>
      </w:r>
    </w:p>
    <w:p w:rsidR="00614297" w:rsidRPr="00142E42" w:rsidRDefault="00614297" w:rsidP="00142E42">
      <w:pPr>
        <w:ind w:firstLine="520"/>
        <w:jc w:val="both"/>
        <w:rPr>
          <w:b/>
        </w:rPr>
      </w:pPr>
    </w:p>
    <w:p w:rsidR="00142E42" w:rsidRDefault="00FF1C8E" w:rsidP="00142E42">
      <w:pPr>
        <w:ind w:firstLine="520"/>
        <w:jc w:val="both"/>
      </w:pPr>
      <w:r>
        <w:t xml:space="preserve">1. </w:t>
      </w:r>
      <w:proofErr w:type="spellStart"/>
      <w:r w:rsidR="00142E42">
        <w:t>Гарагаш</w:t>
      </w:r>
      <w:proofErr w:type="spellEnd"/>
      <w:r w:rsidR="00142E42">
        <w:t>, Б. А. Надежност</w:t>
      </w:r>
      <w:r w:rsidR="00142E42">
        <w:t>ь систем «основание-сооружение»</w:t>
      </w:r>
      <w:r w:rsidR="00142E42">
        <w:t>: в 2 томах /</w:t>
      </w:r>
      <w:r w:rsidR="0067168A">
        <w:t xml:space="preserve"> Б. А. </w:t>
      </w:r>
      <w:proofErr w:type="spellStart"/>
      <w:r w:rsidR="0067168A">
        <w:t>Гарагаш</w:t>
      </w:r>
      <w:proofErr w:type="spellEnd"/>
      <w:r w:rsidR="0067168A">
        <w:t>. – Москва</w:t>
      </w:r>
      <w:r w:rsidR="00142E42">
        <w:t>: АСВ.</w:t>
      </w:r>
    </w:p>
    <w:p w:rsidR="00142E42" w:rsidRDefault="00142E42" w:rsidP="00142E42">
      <w:pPr>
        <w:jc w:val="both"/>
      </w:pPr>
      <w:r>
        <w:t xml:space="preserve"> </w:t>
      </w:r>
      <w:r>
        <w:t>Т. 1. – 2012. – 413 с.</w:t>
      </w:r>
    </w:p>
    <w:p w:rsidR="0067168A" w:rsidRDefault="0067168A" w:rsidP="00142E42">
      <w:pPr>
        <w:jc w:val="both"/>
      </w:pPr>
      <w:r>
        <w:t xml:space="preserve">       </w:t>
      </w:r>
    </w:p>
    <w:p w:rsidR="0067168A" w:rsidRDefault="00614297" w:rsidP="00142E42">
      <w:pPr>
        <w:jc w:val="both"/>
      </w:pPr>
      <w:r>
        <w:t xml:space="preserve">          1. </w:t>
      </w:r>
      <w:r w:rsidR="0067168A" w:rsidRPr="0067168A">
        <w:t>Соколов, Л. И. Основы промышленного водоснабжения и водоотведения.  Учебное пособие.  В 3 томах. Том 3. Расчет сооружений для очистки производственных сточных</w:t>
      </w:r>
      <w:r w:rsidR="0067168A">
        <w:t xml:space="preserve"> вод / Л. И. Соколов. – Вологда</w:t>
      </w:r>
      <w:r w:rsidR="0067168A" w:rsidRPr="0067168A">
        <w:t xml:space="preserve">: </w:t>
      </w:r>
      <w:proofErr w:type="spellStart"/>
      <w:r w:rsidR="0067168A" w:rsidRPr="0067168A">
        <w:t>ВоГУ</w:t>
      </w:r>
      <w:proofErr w:type="spellEnd"/>
      <w:r w:rsidR="0067168A" w:rsidRPr="0067168A">
        <w:t>, 2015. – 82 с.</w:t>
      </w:r>
    </w:p>
    <w:p w:rsidR="00142E42" w:rsidRDefault="00142E42" w:rsidP="00142E42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Словари, справочники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614297" w:rsidP="00E71A74">
      <w:pPr>
        <w:ind w:firstLine="520"/>
        <w:jc w:val="both"/>
      </w:pPr>
      <w:r>
        <w:t xml:space="preserve">1. </w:t>
      </w:r>
      <w:r w:rsidR="00E71A74">
        <w:t>Философский энциклопедический словарь. – М.: Инфра-М., 1999. – 576с. –(Библиотека словарей «Инфра-М»).</w:t>
      </w:r>
    </w:p>
    <w:p w:rsidR="00E71A74" w:rsidRDefault="00614297" w:rsidP="00E71A74">
      <w:pPr>
        <w:ind w:firstLine="520"/>
        <w:jc w:val="both"/>
      </w:pPr>
      <w:r>
        <w:lastRenderedPageBreak/>
        <w:t xml:space="preserve">2. </w:t>
      </w:r>
      <w:r w:rsidR="00E71A74">
        <w:t xml:space="preserve">Александрова З.Е. Словарь синонимов русского языка: около 9000 </w:t>
      </w:r>
      <w:proofErr w:type="spellStart"/>
      <w:r w:rsidR="00E71A74">
        <w:t>синомических</w:t>
      </w:r>
      <w:proofErr w:type="spellEnd"/>
      <w:r w:rsidR="00E71A74">
        <w:t xml:space="preserve"> рядов/ З.Е. Александрова; под ред. Л.А. Чешко. – 5-е изд., стереотип. – М.: Русский язык, 1986. – 600с.</w:t>
      </w:r>
    </w:p>
    <w:p w:rsidR="00E71A74" w:rsidRDefault="00E71A74" w:rsidP="00E71A74">
      <w:pPr>
        <w:ind w:firstLine="520"/>
        <w:jc w:val="both"/>
        <w:rPr>
          <w:b/>
          <w:bCs/>
        </w:rPr>
      </w:pPr>
    </w:p>
    <w:p w:rsidR="00E71A74" w:rsidRDefault="00E71A74" w:rsidP="00E71A74">
      <w:pPr>
        <w:ind w:firstLine="520"/>
        <w:jc w:val="both"/>
        <w:rPr>
          <w:b/>
          <w:bCs/>
        </w:rPr>
      </w:pPr>
      <w:r>
        <w:rPr>
          <w:b/>
          <w:bCs/>
        </w:rPr>
        <w:t>Статья из книги, журнала или другого разового издания</w:t>
      </w:r>
    </w:p>
    <w:p w:rsidR="00614297" w:rsidRDefault="00614297" w:rsidP="00E71A74">
      <w:pPr>
        <w:ind w:firstLine="520"/>
        <w:jc w:val="both"/>
        <w:rPr>
          <w:b/>
          <w:bCs/>
        </w:rPr>
      </w:pPr>
    </w:p>
    <w:p w:rsidR="00E71A74" w:rsidRDefault="00E71A74" w:rsidP="00E71A74">
      <w:pPr>
        <w:ind w:firstLine="520"/>
        <w:jc w:val="both"/>
      </w:pPr>
      <w:r>
        <w:t xml:space="preserve"> </w:t>
      </w:r>
      <w:r w:rsidR="00614297">
        <w:t xml:space="preserve">1. </w:t>
      </w:r>
      <w:r>
        <w:t>Технология и материалы ландшафтов водных парков // Технологии строительства. – 2006. - № 4(45). – С. 98 – 100.</w:t>
      </w:r>
    </w:p>
    <w:p w:rsidR="00E71A74" w:rsidRDefault="00E71A74" w:rsidP="00E71A74">
      <w:pPr>
        <w:ind w:firstLine="520"/>
        <w:jc w:val="both"/>
      </w:pPr>
    </w:p>
    <w:p w:rsidR="00E71A74" w:rsidRDefault="00614297" w:rsidP="00E71A74">
      <w:pPr>
        <w:ind w:firstLine="520"/>
        <w:jc w:val="both"/>
      </w:pPr>
      <w:r>
        <w:t xml:space="preserve">2. </w:t>
      </w:r>
      <w:r w:rsidR="00E71A74">
        <w:t>Молчанов А.В. Молодежь в тисках социально-экономических противоречий / А.В. Молчанов</w:t>
      </w:r>
      <w:r w:rsidR="008F6AE3">
        <w:t xml:space="preserve"> </w:t>
      </w:r>
      <w:r w:rsidR="00E71A74">
        <w:t>// Трудовое право. – 2006. - № 9 (79). – С. 49-61.</w:t>
      </w:r>
    </w:p>
    <w:p w:rsidR="0067168A" w:rsidRDefault="0067168A" w:rsidP="00E71A74">
      <w:pPr>
        <w:ind w:firstLine="520"/>
        <w:jc w:val="both"/>
      </w:pPr>
    </w:p>
    <w:p w:rsidR="0067168A" w:rsidRPr="00E71A74" w:rsidRDefault="00614297" w:rsidP="00E71A74">
      <w:pPr>
        <w:ind w:firstLine="520"/>
        <w:jc w:val="both"/>
      </w:pPr>
      <w:r>
        <w:t xml:space="preserve">3. </w:t>
      </w:r>
      <w:r w:rsidR="0067168A" w:rsidRPr="0067168A">
        <w:t xml:space="preserve">Ивонин, Е. Ю. Фердинанд II Габсбург / Ю. Е. Ивонин, А. А. </w:t>
      </w:r>
      <w:proofErr w:type="spellStart"/>
      <w:r w:rsidR="0067168A" w:rsidRPr="0067168A">
        <w:t>Ходин</w:t>
      </w:r>
      <w:proofErr w:type="spellEnd"/>
      <w:r w:rsidR="0067168A" w:rsidRPr="0067168A">
        <w:t xml:space="preserve"> // Вопросы истории. – 2016. – № 9. – С. 21–45.</w:t>
      </w:r>
    </w:p>
    <w:p w:rsidR="00E71A74" w:rsidRPr="00E71A74" w:rsidRDefault="00E71A74" w:rsidP="00E71A74">
      <w:pPr>
        <w:ind w:firstLine="520"/>
        <w:jc w:val="both"/>
      </w:pPr>
    </w:p>
    <w:p w:rsidR="00E71A74" w:rsidRDefault="00E71A74" w:rsidP="00E71A74">
      <w:pPr>
        <w:ind w:firstLine="520"/>
        <w:jc w:val="both"/>
        <w:rPr>
          <w:b/>
        </w:rPr>
      </w:pPr>
      <w:r w:rsidRPr="005F1E65">
        <w:rPr>
          <w:b/>
        </w:rPr>
        <w:t>Электронный ресурс</w:t>
      </w:r>
    </w:p>
    <w:p w:rsidR="00614297" w:rsidRDefault="00614297" w:rsidP="00E71A74">
      <w:pPr>
        <w:ind w:firstLine="520"/>
        <w:jc w:val="both"/>
        <w:rPr>
          <w:b/>
        </w:rPr>
      </w:pPr>
    </w:p>
    <w:p w:rsidR="009D7027" w:rsidRPr="009D7027" w:rsidRDefault="009D7027" w:rsidP="009D7027">
      <w:pPr>
        <w:ind w:firstLine="567"/>
        <w:jc w:val="both"/>
      </w:pPr>
      <w:r w:rsidRPr="009D7027">
        <w:t>План мероприятий по повышению эффективности госпрогр</w:t>
      </w:r>
      <w:r>
        <w:t>аммы «Доступная среда». – Текст</w:t>
      </w:r>
      <w:r w:rsidRPr="009D7027">
        <w:t>: электронный // Министерство труда и социаль</w:t>
      </w:r>
      <w:r>
        <w:t>ной защиты Российской Федерации</w:t>
      </w:r>
      <w:r w:rsidRPr="009D7027">
        <w:t xml:space="preserve">: официальный сайт. – 2017. – </w:t>
      </w:r>
      <w:r w:rsidRPr="009D7027">
        <w:rPr>
          <w:lang w:val="en-US"/>
        </w:rPr>
        <w:t>URL</w:t>
      </w:r>
      <w:r w:rsidRPr="009D7027">
        <w:t>:</w:t>
      </w:r>
      <w:r>
        <w:t xml:space="preserve"> </w:t>
      </w:r>
      <w:hyperlink r:id="rId7" w:history="1">
        <w:r w:rsidRPr="009D7027">
          <w:rPr>
            <w:rStyle w:val="a3"/>
          </w:rPr>
          <w:t>https://rosmintrud.ru/docs/1281</w:t>
        </w:r>
      </w:hyperlink>
      <w:r w:rsidRPr="009D7027">
        <w:t xml:space="preserve"> (дата обращения: 08.04.2017). </w:t>
      </w:r>
    </w:p>
    <w:p w:rsidR="00E71A74" w:rsidRPr="005F1E65" w:rsidRDefault="00E71A74" w:rsidP="00E71A74">
      <w:pPr>
        <w:ind w:firstLine="520"/>
        <w:jc w:val="both"/>
      </w:pPr>
    </w:p>
    <w:p w:rsidR="009D7027" w:rsidRPr="009D7027" w:rsidRDefault="009D7027" w:rsidP="009D7027">
      <w:pPr>
        <w:pStyle w:val="p"/>
        <w:spacing w:before="0" w:beforeAutospacing="0" w:after="0" w:afterAutospacing="0"/>
        <w:ind w:firstLine="567"/>
        <w:jc w:val="both"/>
        <w:outlineLvl w:val="4"/>
        <w:rPr>
          <w:bCs/>
        </w:rPr>
      </w:pPr>
      <w:r w:rsidRPr="009D7027">
        <w:rPr>
          <w:bCs/>
        </w:rPr>
        <w:t xml:space="preserve">Интерактивная карта мира / </w:t>
      </w:r>
      <w:r w:rsidRPr="009D7027">
        <w:rPr>
          <w:bCs/>
          <w:lang w:val="en-US"/>
        </w:rPr>
        <w:t>Google</w:t>
      </w:r>
      <w:r w:rsidRPr="009D7027">
        <w:rPr>
          <w:bCs/>
        </w:rPr>
        <w:t xml:space="preserve">. – </w:t>
      </w:r>
      <w:r>
        <w:t>Изображение (картографическое</w:t>
      </w:r>
      <w:r w:rsidRPr="009D7027">
        <w:t>; неподвижное</w:t>
      </w:r>
      <w:r>
        <w:t>; двухмерное)</w:t>
      </w:r>
      <w:r w:rsidRPr="009D7027">
        <w:t xml:space="preserve">: электронное </w:t>
      </w:r>
      <w:r w:rsidRPr="009D7027">
        <w:rPr>
          <w:bCs/>
        </w:rPr>
        <w:t xml:space="preserve">// </w:t>
      </w:r>
      <w:r w:rsidRPr="009D7027">
        <w:rPr>
          <w:bCs/>
          <w:lang w:val="en-US"/>
        </w:rPr>
        <w:t>Maps</w:t>
      </w:r>
      <w:r w:rsidRPr="009D7027">
        <w:rPr>
          <w:bCs/>
        </w:rPr>
        <w:t>-</w:t>
      </w:r>
      <w:r w:rsidRPr="009D7027">
        <w:rPr>
          <w:bCs/>
          <w:lang w:val="en-US"/>
        </w:rPr>
        <w:t>of</w:t>
      </w:r>
      <w:r w:rsidRPr="009D7027">
        <w:rPr>
          <w:bCs/>
        </w:rPr>
        <w:t>-</w:t>
      </w:r>
      <w:r w:rsidRPr="009D7027">
        <w:rPr>
          <w:bCs/>
          <w:lang w:val="en-US"/>
        </w:rPr>
        <w:t>world</w:t>
      </w:r>
      <w:r w:rsidRPr="009D7027">
        <w:rPr>
          <w:bCs/>
        </w:rPr>
        <w:t>.</w:t>
      </w:r>
      <w:proofErr w:type="spellStart"/>
      <w:r w:rsidRPr="009D7027">
        <w:rPr>
          <w:bCs/>
          <w:lang w:val="en-US"/>
        </w:rPr>
        <w:t>ru</w:t>
      </w:r>
      <w:proofErr w:type="spellEnd"/>
      <w:r>
        <w:rPr>
          <w:bCs/>
        </w:rPr>
        <w:t xml:space="preserve"> = Карта мира</w:t>
      </w:r>
      <w:r w:rsidRPr="009D7027">
        <w:rPr>
          <w:bCs/>
        </w:rPr>
        <w:t xml:space="preserve">: [сайт]. – </w:t>
      </w:r>
      <w:r w:rsidRPr="009D7027">
        <w:rPr>
          <w:lang w:val="en-US"/>
        </w:rPr>
        <w:t>URL</w:t>
      </w:r>
      <w:r w:rsidRPr="009D7027">
        <w:t>:</w:t>
      </w:r>
      <w:r w:rsidRPr="009D7027">
        <w:rPr>
          <w:bCs/>
        </w:rPr>
        <w:t xml:space="preserve"> </w:t>
      </w:r>
      <w:hyperlink r:id="rId8" w:history="1">
        <w:r w:rsidRPr="009D7027">
          <w:rPr>
            <w:rStyle w:val="a3"/>
            <w:bCs/>
          </w:rPr>
          <w:t>http://maps-of-world.ru/inter.htm</w:t>
        </w:r>
        <w:r w:rsidRPr="009D7027">
          <w:rPr>
            <w:rStyle w:val="a3"/>
            <w:bCs/>
            <w:lang w:val="en-US"/>
          </w:rPr>
          <w:t>l</w:t>
        </w:r>
      </w:hyperlink>
      <w:r w:rsidRPr="009D7027">
        <w:rPr>
          <w:bCs/>
        </w:rPr>
        <w:t xml:space="preserve"> </w:t>
      </w:r>
      <w:r w:rsidRPr="009D7027">
        <w:t>(дата обращения: 17.09.2017).</w:t>
      </w:r>
    </w:p>
    <w:p w:rsidR="00E71A74" w:rsidRDefault="00E71A74" w:rsidP="00E71A74">
      <w:pPr>
        <w:ind w:firstLine="520"/>
        <w:jc w:val="both"/>
      </w:pPr>
    </w:p>
    <w:sectPr w:rsidR="00E71A74" w:rsidSect="001C075B">
      <w:footnotePr>
        <w:pos w:val="beneathText"/>
      </w:footnotePr>
      <w:pgSz w:w="11905" w:h="16837"/>
      <w:pgMar w:top="568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74"/>
    <w:rsid w:val="00142E42"/>
    <w:rsid w:val="001704FA"/>
    <w:rsid w:val="00177E71"/>
    <w:rsid w:val="001B2A70"/>
    <w:rsid w:val="003C0C33"/>
    <w:rsid w:val="003E784E"/>
    <w:rsid w:val="0042168B"/>
    <w:rsid w:val="00556CF0"/>
    <w:rsid w:val="005E78F8"/>
    <w:rsid w:val="00614297"/>
    <w:rsid w:val="0067168A"/>
    <w:rsid w:val="007B0BAD"/>
    <w:rsid w:val="0086011C"/>
    <w:rsid w:val="0089771A"/>
    <w:rsid w:val="008F6AE3"/>
    <w:rsid w:val="00925B9C"/>
    <w:rsid w:val="009A0E6E"/>
    <w:rsid w:val="009D7027"/>
    <w:rsid w:val="00A05695"/>
    <w:rsid w:val="00AA610D"/>
    <w:rsid w:val="00AC086C"/>
    <w:rsid w:val="00C17028"/>
    <w:rsid w:val="00CD6377"/>
    <w:rsid w:val="00DC01DD"/>
    <w:rsid w:val="00DF52AD"/>
    <w:rsid w:val="00E21C3A"/>
    <w:rsid w:val="00E71A74"/>
    <w:rsid w:val="00EB32B9"/>
    <w:rsid w:val="00ED75A0"/>
    <w:rsid w:val="00F33659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05CD8B"/>
  <w15:docId w15:val="{AC82A100-3809-4A0A-B0C4-5B8CA4E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21C3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71A74"/>
    <w:rPr>
      <w:color w:val="0000FF"/>
      <w:u w:val="single"/>
    </w:rPr>
  </w:style>
  <w:style w:type="paragraph" w:customStyle="1" w:styleId="formattext">
    <w:name w:val="formattext"/>
    <w:basedOn w:val="a"/>
    <w:rsid w:val="00E71A7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ketext">
    <w:name w:val="like__text"/>
    <w:basedOn w:val="a0"/>
    <w:rsid w:val="00E21C3A"/>
  </w:style>
  <w:style w:type="character" w:customStyle="1" w:styleId="collapseitem-link-hidden">
    <w:name w:val="collapseitem-link-hidden"/>
    <w:basedOn w:val="a0"/>
    <w:rsid w:val="00E21C3A"/>
  </w:style>
  <w:style w:type="character" w:customStyle="1" w:styleId="copyval">
    <w:name w:val="copy__val"/>
    <w:basedOn w:val="a0"/>
    <w:rsid w:val="00E21C3A"/>
  </w:style>
  <w:style w:type="paragraph" w:styleId="a4">
    <w:name w:val="Balloon Text"/>
    <w:basedOn w:val="a"/>
    <w:link w:val="a5"/>
    <w:uiPriority w:val="99"/>
    <w:semiHidden/>
    <w:unhideWhenUsed/>
    <w:rsid w:val="00E21C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3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1C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ok-cardseries-title">
    <w:name w:val="book-card__series-title"/>
    <w:basedOn w:val="a0"/>
    <w:rsid w:val="00E21C3A"/>
  </w:style>
  <w:style w:type="character" w:customStyle="1" w:styleId="book24-widget-deliverytext">
    <w:name w:val="book24-widget-delivery__text"/>
    <w:basedOn w:val="a0"/>
    <w:rsid w:val="005E78F8"/>
  </w:style>
  <w:style w:type="character" w:customStyle="1" w:styleId="copy">
    <w:name w:val="copy"/>
    <w:basedOn w:val="a0"/>
    <w:rsid w:val="005E78F8"/>
  </w:style>
  <w:style w:type="character" w:customStyle="1" w:styleId="copytext1">
    <w:name w:val="copy__text1"/>
    <w:basedOn w:val="a0"/>
    <w:rsid w:val="005E78F8"/>
  </w:style>
  <w:style w:type="character" w:styleId="a6">
    <w:name w:val="FollowedHyperlink"/>
    <w:basedOn w:val="a0"/>
    <w:uiPriority w:val="99"/>
    <w:semiHidden/>
    <w:unhideWhenUsed/>
    <w:rsid w:val="00C17028"/>
    <w:rPr>
      <w:color w:val="800080" w:themeColor="followedHyperlink"/>
      <w:u w:val="single"/>
    </w:rPr>
  </w:style>
  <w:style w:type="paragraph" w:styleId="2">
    <w:name w:val="Body Text Indent 2"/>
    <w:basedOn w:val="a"/>
    <w:link w:val="21"/>
    <w:rsid w:val="00EB32B9"/>
    <w:pPr>
      <w:suppressAutoHyphens w:val="0"/>
      <w:spacing w:after="120" w:line="480" w:lineRule="auto"/>
      <w:ind w:left="283" w:firstLine="720"/>
    </w:pPr>
    <w:rPr>
      <w:rFonts w:ascii="Arial" w:hAnsi="Arial" w:cs="Arial"/>
      <w:kern w:val="1"/>
    </w:rPr>
  </w:style>
  <w:style w:type="character" w:customStyle="1" w:styleId="20">
    <w:name w:val="Основной текст с отступом 2 Знак"/>
    <w:basedOn w:val="a0"/>
    <w:uiPriority w:val="99"/>
    <w:semiHidden/>
    <w:rsid w:val="00EB32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1"/>
    <w:basedOn w:val="a0"/>
    <w:link w:val="2"/>
    <w:rsid w:val="00EB32B9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p">
    <w:name w:val="p"/>
    <w:basedOn w:val="a"/>
    <w:rsid w:val="009D702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FF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94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10607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6932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6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902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6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7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4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55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26789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113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92382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9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1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108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6634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22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812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42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9637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47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599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817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19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01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56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88202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6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616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5617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562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199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41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850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0489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88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84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4185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934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2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822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79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818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606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78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880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028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10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855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582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61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08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92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631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3881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34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181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53261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380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4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296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991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052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6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644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7170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009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00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580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384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6635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0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72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4845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3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1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7856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3552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14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41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958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57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7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815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78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373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758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23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4259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  <w:div w:id="17237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23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13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79255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7322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156933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67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039081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828282"/>
                                        <w:right w:val="none" w:sz="0" w:space="0" w:color="auto"/>
                                      </w:divBdr>
                                    </w:div>
                                    <w:div w:id="109367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9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257132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69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063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60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72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530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621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76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11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64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82031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68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908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95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763944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33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319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18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567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53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4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360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519683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9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6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279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0138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36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6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83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52985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71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4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59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30071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28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51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71593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3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9280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9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11157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746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3" w:color="F07C29"/>
                                <w:left w:val="single" w:sz="6" w:space="8" w:color="F07C29"/>
                                <w:bottom w:val="single" w:sz="6" w:space="3" w:color="F07C29"/>
                                <w:right w:val="single" w:sz="6" w:space="8" w:color="F07C2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66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6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122298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194225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85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5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5599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62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07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84093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54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8256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64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72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36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234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46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6416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007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96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31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221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78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1323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445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47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23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01222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325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805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2501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817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373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41471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05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48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78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2450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639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4653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5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251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543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682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04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0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0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170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275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60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733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30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63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742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62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66457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946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92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299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6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64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31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6510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6097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863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4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7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760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84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84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61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2008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405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40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5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96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99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43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30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0688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515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70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63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13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8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2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21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7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7939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8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</w:div>
                  </w:divsChild>
                </w:div>
              </w:divsChild>
            </w:div>
            <w:div w:id="957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36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238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899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225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42938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697080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5028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1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0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46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-of-world.ru/inter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mintrud.ru/docs/12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202582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04752-B21E-47B9-91A7-51D476B6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Тюленева Валентина Олеговна</cp:lastModifiedBy>
  <cp:revision>3</cp:revision>
  <dcterms:created xsi:type="dcterms:W3CDTF">2020-04-15T12:31:00Z</dcterms:created>
  <dcterms:modified xsi:type="dcterms:W3CDTF">2020-04-15T12:37:00Z</dcterms:modified>
</cp:coreProperties>
</file>