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1B" w:rsidRDefault="00011C1B" w:rsidP="00C816AA">
      <w:pPr>
        <w:pStyle w:val="ConsPlusNormal"/>
        <w:jc w:val="center"/>
        <w:rPr>
          <w:b/>
        </w:rPr>
      </w:pPr>
      <w:r w:rsidRPr="00011C1B">
        <w:rPr>
          <w:b/>
        </w:rPr>
        <w:t>Нормативно-правовые документы, регламентирующие проведение ГИА-11</w:t>
      </w:r>
    </w:p>
    <w:p w:rsidR="00C816AA" w:rsidRDefault="00C816AA" w:rsidP="00011C1B">
      <w:pPr>
        <w:pStyle w:val="ConsPlusNormal"/>
        <w:rPr>
          <w:b/>
        </w:rPr>
      </w:pPr>
    </w:p>
    <w:p w:rsidR="00011C1B" w:rsidRPr="00B40310" w:rsidRDefault="00011C1B" w:rsidP="00011C1B">
      <w:pPr>
        <w:pStyle w:val="ConsPlusNormal"/>
        <w:rPr>
          <w:sz w:val="20"/>
          <w:szCs w:val="20"/>
        </w:rPr>
      </w:pPr>
      <w:r w:rsidRPr="00011C1B">
        <w:t>1.</w:t>
      </w:r>
      <w:r w:rsidRPr="00011C1B">
        <w:rPr>
          <w:sz w:val="20"/>
          <w:szCs w:val="20"/>
        </w:rPr>
        <w:t xml:space="preserve"> </w:t>
      </w:r>
      <w:r w:rsidRPr="00B40310">
        <w:rPr>
          <w:sz w:val="20"/>
          <w:szCs w:val="20"/>
        </w:rPr>
        <w:t xml:space="preserve">Федеральный закон </w:t>
      </w:r>
      <w:r w:rsidRPr="00B40310">
        <w:rPr>
          <w:b/>
          <w:sz w:val="20"/>
          <w:szCs w:val="20"/>
        </w:rPr>
        <w:t>«Об образовании в Российской Федерации»</w:t>
      </w:r>
      <w:r w:rsidRPr="00B40310">
        <w:rPr>
          <w:sz w:val="20"/>
          <w:szCs w:val="20"/>
        </w:rPr>
        <w:t xml:space="preserve"> от 29 </w:t>
      </w:r>
      <w:r>
        <w:rPr>
          <w:sz w:val="20"/>
          <w:szCs w:val="20"/>
        </w:rPr>
        <w:t xml:space="preserve">декабря 2012 года №273-ФЗ </w:t>
      </w:r>
      <w:hyperlink r:id="rId4" w:history="1">
        <w:r w:rsidRPr="00B40310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http://www.consultant.ru/document/cons_doc_LAW_140174/</w:t>
        </w:r>
      </w:hyperlink>
    </w:p>
    <w:p w:rsidR="00011C1B" w:rsidRDefault="00011C1B" w:rsidP="00011C1B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2.</w:t>
      </w:r>
      <w:r w:rsidRPr="00011C1B">
        <w:rPr>
          <w:sz w:val="20"/>
          <w:szCs w:val="20"/>
        </w:rPr>
        <w:t xml:space="preserve"> </w:t>
      </w:r>
      <w:r w:rsidRPr="00B40310">
        <w:rPr>
          <w:sz w:val="20"/>
          <w:szCs w:val="20"/>
        </w:rPr>
        <w:t xml:space="preserve">Приказ </w:t>
      </w:r>
      <w:proofErr w:type="spellStart"/>
      <w:r w:rsidRPr="00B40310">
        <w:rPr>
          <w:sz w:val="20"/>
          <w:szCs w:val="20"/>
        </w:rPr>
        <w:t>Минпросвещения</w:t>
      </w:r>
      <w:proofErr w:type="spellEnd"/>
      <w:r w:rsidRPr="00B40310">
        <w:rPr>
          <w:sz w:val="20"/>
          <w:szCs w:val="20"/>
        </w:rPr>
        <w:t xml:space="preserve"> России и </w:t>
      </w:r>
      <w:proofErr w:type="spellStart"/>
      <w:r w:rsidRPr="00B40310">
        <w:rPr>
          <w:sz w:val="20"/>
          <w:szCs w:val="20"/>
        </w:rPr>
        <w:t>Рособрнадзора</w:t>
      </w:r>
      <w:proofErr w:type="spellEnd"/>
      <w:r w:rsidRPr="00B40310">
        <w:rPr>
          <w:sz w:val="20"/>
          <w:szCs w:val="20"/>
        </w:rPr>
        <w:t xml:space="preserve"> от 07.11.2018 № 190/1512 «</w:t>
      </w:r>
      <w:r w:rsidRPr="00B40310">
        <w:rPr>
          <w:b/>
          <w:sz w:val="20"/>
          <w:szCs w:val="20"/>
        </w:rPr>
        <w:t>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011C1B">
        <w:rPr>
          <w:sz w:val="20"/>
          <w:szCs w:val="20"/>
        </w:rPr>
        <w:t xml:space="preserve"> </w:t>
      </w:r>
      <w:hyperlink r:id="rId5" w:history="1">
        <w:r w:rsidRPr="00B40310">
          <w:rPr>
            <w:rStyle w:val="a4"/>
            <w:sz w:val="20"/>
            <w:szCs w:val="20"/>
          </w:rPr>
          <w:t>http://www.consultant.ru/document/cons_doc_LAW_313212/</w:t>
        </w:r>
      </w:hyperlink>
      <w:r w:rsidRPr="00B40310">
        <w:rPr>
          <w:sz w:val="20"/>
          <w:szCs w:val="20"/>
        </w:rPr>
        <w:t xml:space="preserve"> </w:t>
      </w:r>
    </w:p>
    <w:p w:rsidR="00011C1B" w:rsidRPr="00B40310" w:rsidRDefault="00011C1B" w:rsidP="00011C1B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3.</w:t>
      </w:r>
      <w:r w:rsidRPr="00011C1B">
        <w:rPr>
          <w:sz w:val="20"/>
          <w:szCs w:val="20"/>
        </w:rPr>
        <w:t xml:space="preserve"> </w:t>
      </w:r>
      <w:r w:rsidRPr="00B40310">
        <w:rPr>
          <w:sz w:val="20"/>
          <w:szCs w:val="20"/>
        </w:rPr>
        <w:t xml:space="preserve">Приказ </w:t>
      </w:r>
      <w:proofErr w:type="spellStart"/>
      <w:r w:rsidRPr="00B40310">
        <w:rPr>
          <w:sz w:val="20"/>
          <w:szCs w:val="20"/>
        </w:rPr>
        <w:t>Рособрнадзора</w:t>
      </w:r>
      <w:proofErr w:type="spellEnd"/>
      <w:r w:rsidRPr="00B40310">
        <w:rPr>
          <w:sz w:val="20"/>
          <w:szCs w:val="20"/>
        </w:rPr>
        <w:t xml:space="preserve"> от 26.06.2019 № 876 </w:t>
      </w:r>
      <w:r w:rsidRPr="00B40310">
        <w:rPr>
          <w:b/>
          <w:sz w:val="20"/>
          <w:szCs w:val="20"/>
        </w:rPr>
        <w:t xml:space="preserve"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B40310">
        <w:rPr>
          <w:b/>
          <w:sz w:val="20"/>
          <w:szCs w:val="20"/>
        </w:rPr>
        <w:t>бакалавриата</w:t>
      </w:r>
      <w:proofErr w:type="spellEnd"/>
      <w:r w:rsidRPr="00B40310">
        <w:rPr>
          <w:b/>
          <w:sz w:val="20"/>
          <w:szCs w:val="20"/>
        </w:rPr>
        <w:t xml:space="preserve"> и программам </w:t>
      </w:r>
      <w:proofErr w:type="spellStart"/>
      <w:r w:rsidRPr="00B40310">
        <w:rPr>
          <w:b/>
          <w:sz w:val="20"/>
          <w:szCs w:val="20"/>
        </w:rPr>
        <w:t>специалитета</w:t>
      </w:r>
      <w:proofErr w:type="spellEnd"/>
      <w:r w:rsidRPr="00B40310">
        <w:rPr>
          <w:b/>
          <w:sz w:val="20"/>
          <w:szCs w:val="20"/>
        </w:rPr>
        <w:t>»</w:t>
      </w:r>
    </w:p>
    <w:p w:rsidR="00011C1B" w:rsidRPr="00B40310" w:rsidRDefault="00C816AA" w:rsidP="00011C1B">
      <w:pPr>
        <w:pStyle w:val="ConsPlusNormal"/>
        <w:rPr>
          <w:sz w:val="20"/>
          <w:szCs w:val="20"/>
        </w:rPr>
      </w:pPr>
      <w:hyperlink r:id="rId6" w:history="1">
        <w:r w:rsidR="00011C1B" w:rsidRPr="00B40310">
          <w:rPr>
            <w:rStyle w:val="a4"/>
            <w:sz w:val="20"/>
            <w:szCs w:val="20"/>
          </w:rPr>
          <w:t>https://www.yarregion.ru/depts/dobr/docsDocuments/prikaz-%d0%a0%d0%9e%d0%9d-876-260619.pdf</w:t>
        </w:r>
      </w:hyperlink>
    </w:p>
    <w:p w:rsidR="00011C1B" w:rsidRDefault="00011C1B" w:rsidP="00011C1B">
      <w:pPr>
        <w:pStyle w:val="ConsPlusNormal"/>
        <w:rPr>
          <w:rFonts w:eastAsiaTheme="minorHAnsi"/>
          <w:color w:val="0000FF"/>
          <w:sz w:val="20"/>
          <w:szCs w:val="20"/>
          <w:lang w:eastAsia="en-US"/>
        </w:rPr>
      </w:pPr>
      <w:r>
        <w:rPr>
          <w:sz w:val="20"/>
          <w:szCs w:val="20"/>
        </w:rPr>
        <w:t>4.</w:t>
      </w:r>
      <w:r w:rsidRPr="00011C1B">
        <w:rPr>
          <w:sz w:val="20"/>
          <w:szCs w:val="20"/>
        </w:rPr>
        <w:t xml:space="preserve"> </w:t>
      </w:r>
      <w:r w:rsidRPr="00B40310">
        <w:rPr>
          <w:sz w:val="20"/>
          <w:szCs w:val="20"/>
        </w:rPr>
        <w:t xml:space="preserve">Региональные документы по проведению ГИА-11  </w:t>
      </w:r>
      <w:hyperlink r:id="rId7" w:history="1">
        <w:r w:rsidRPr="00B40310">
          <w:rPr>
            <w:rFonts w:eastAsiaTheme="minorHAnsi"/>
            <w:color w:val="0000FF"/>
            <w:sz w:val="20"/>
            <w:szCs w:val="20"/>
            <w:lang w:eastAsia="en-US"/>
          </w:rPr>
          <w:t>https://www.yarregion.ru/depts/dobr/Pages/%d0%95%d0%93%d0%ad-%d0%a0%d0%b5%d0%b3%d0%b8%d0%be%d0%bd%d0%b0%d0%bb%d1%8c%d0%bd%d1%8b%d0%b5-%d0%b4%d0%be%d0%ba%d1%83%d0%bc%d0%b5%d0%bd%d1%82%d1%8b.aspx</w:t>
        </w:r>
      </w:hyperlink>
    </w:p>
    <w:p w:rsidR="00011C1B" w:rsidRPr="00011C1B" w:rsidRDefault="00011C1B" w:rsidP="00011C1B">
      <w:pPr>
        <w:pStyle w:val="ConsPlusNormal"/>
        <w:rPr>
          <w:sz w:val="20"/>
          <w:szCs w:val="20"/>
        </w:rPr>
      </w:pPr>
    </w:p>
    <w:p w:rsidR="00011C1B" w:rsidRDefault="00011C1B" w:rsidP="00C816AA">
      <w:pPr>
        <w:pStyle w:val="ConsPlusNormal"/>
        <w:jc w:val="center"/>
        <w:rPr>
          <w:b/>
        </w:rPr>
      </w:pPr>
      <w:r w:rsidRPr="00011C1B">
        <w:rPr>
          <w:b/>
        </w:rPr>
        <w:t>Сроки, места и порядок подачи заявлений об участии в ГИА</w:t>
      </w:r>
    </w:p>
    <w:p w:rsidR="00C816AA" w:rsidRPr="00011C1B" w:rsidRDefault="00C816AA" w:rsidP="00011C1B">
      <w:pPr>
        <w:pStyle w:val="ConsPlusNormal"/>
        <w:rPr>
          <w:b/>
        </w:rPr>
      </w:pPr>
    </w:p>
    <w:p w:rsidR="00011C1B" w:rsidRPr="00B40310" w:rsidRDefault="00011C1B" w:rsidP="00011C1B">
      <w:pPr>
        <w:pStyle w:val="ConsPlusNormal"/>
        <w:rPr>
          <w:bCs/>
          <w:sz w:val="20"/>
          <w:szCs w:val="20"/>
        </w:rPr>
      </w:pPr>
      <w:r>
        <w:t>1.</w:t>
      </w:r>
      <w:r w:rsidRPr="00011C1B">
        <w:rPr>
          <w:bCs/>
          <w:sz w:val="20"/>
          <w:szCs w:val="20"/>
        </w:rPr>
        <w:t xml:space="preserve"> </w:t>
      </w:r>
      <w:r w:rsidRPr="00392B77">
        <w:rPr>
          <w:bCs/>
          <w:sz w:val="20"/>
          <w:szCs w:val="20"/>
        </w:rPr>
        <w:t>Заявления</w:t>
      </w:r>
      <w:r w:rsidRPr="00B40310">
        <w:rPr>
          <w:sz w:val="20"/>
          <w:szCs w:val="20"/>
        </w:rPr>
        <w:t xml:space="preserve"> на участие в ГИА-11 подаются </w:t>
      </w:r>
      <w:r w:rsidRPr="00B40310">
        <w:rPr>
          <w:b/>
          <w:bCs/>
          <w:sz w:val="20"/>
          <w:szCs w:val="20"/>
        </w:rPr>
        <w:t xml:space="preserve">до 01 февраля </w:t>
      </w:r>
      <w:r w:rsidRPr="00B40310">
        <w:rPr>
          <w:bCs/>
          <w:sz w:val="20"/>
          <w:szCs w:val="20"/>
        </w:rPr>
        <w:t>(включительно):</w:t>
      </w:r>
    </w:p>
    <w:p w:rsidR="00011C1B" w:rsidRPr="00B40310" w:rsidRDefault="00011C1B" w:rsidP="00011C1B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- </w:t>
      </w:r>
      <w:r w:rsidRPr="00B40310">
        <w:rPr>
          <w:sz w:val="20"/>
          <w:szCs w:val="20"/>
        </w:rPr>
        <w:t>обучающимися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011C1B" w:rsidRPr="00B40310" w:rsidRDefault="00011C1B" w:rsidP="00011C1B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- </w:t>
      </w:r>
      <w:r w:rsidRPr="00B40310">
        <w:rPr>
          <w:sz w:val="20"/>
          <w:szCs w:val="20"/>
        </w:rPr>
        <w:t>экстернами – в образовательные организации по выбору экстернов.</w:t>
      </w:r>
    </w:p>
    <w:p w:rsidR="00011C1B" w:rsidRPr="00B40310" w:rsidRDefault="00011C1B" w:rsidP="00011C1B">
      <w:pPr>
        <w:pStyle w:val="ConsPlusNormal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 выпускниками прошлых лет, лицами, обучающимися по образовательным программам среднего профессионального образования – места регистрации ,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</w:r>
      <w:hyperlink r:id="rId8" w:history="1">
        <w:r w:rsidRPr="00B40310">
          <w:rPr>
            <w:rStyle w:val="a4"/>
            <w:sz w:val="20"/>
            <w:szCs w:val="20"/>
          </w:rPr>
          <w:t>https://www.yarregion.ru/depts/dobr/docsActivities/2019-09-03_36-%d0%bd%d0%bf.pdf</w:t>
        </w:r>
      </w:hyperlink>
      <w:r>
        <w:rPr>
          <w:sz w:val="20"/>
          <w:szCs w:val="20"/>
        </w:rPr>
        <w:t>)</w:t>
      </w:r>
    </w:p>
    <w:p w:rsidR="00011C1B" w:rsidRPr="00392B77" w:rsidRDefault="00C816AA" w:rsidP="00011C1B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11C1B" w:rsidRPr="00392B77">
        <w:rPr>
          <w:sz w:val="20"/>
          <w:szCs w:val="20"/>
        </w:rPr>
        <w:t>После 1 февраля заявления об участии в ГИА</w:t>
      </w:r>
      <w:r w:rsidR="00011C1B">
        <w:rPr>
          <w:sz w:val="20"/>
          <w:szCs w:val="20"/>
        </w:rPr>
        <w:t>-11</w:t>
      </w:r>
      <w:r w:rsidR="00011C1B" w:rsidRPr="00392B77">
        <w:rPr>
          <w:sz w:val="20"/>
          <w:szCs w:val="20"/>
        </w:rPr>
        <w:t xml:space="preserve">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011C1B" w:rsidRDefault="00C816AA" w:rsidP="00011C1B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11C1B" w:rsidRPr="001B1CFB">
        <w:rPr>
          <w:sz w:val="20"/>
          <w:szCs w:val="20"/>
        </w:rPr>
        <w:t>Участники ГИА вправе изменить (дополнить) перечень указанных в заявлениях учебных предметов, а также изменить форму ГИА</w:t>
      </w:r>
      <w:r w:rsidR="00011C1B">
        <w:rPr>
          <w:sz w:val="20"/>
          <w:szCs w:val="20"/>
        </w:rPr>
        <w:t>-</w:t>
      </w:r>
      <w:proofErr w:type="gramStart"/>
      <w:r w:rsidR="00011C1B">
        <w:rPr>
          <w:sz w:val="20"/>
          <w:szCs w:val="20"/>
        </w:rPr>
        <w:t>11</w:t>
      </w:r>
      <w:r w:rsidR="00011C1B" w:rsidRPr="001B1CFB">
        <w:rPr>
          <w:sz w:val="20"/>
          <w:szCs w:val="20"/>
        </w:rPr>
        <w:t xml:space="preserve">  и</w:t>
      </w:r>
      <w:proofErr w:type="gramEnd"/>
      <w:r w:rsidR="00011C1B" w:rsidRPr="001B1CFB">
        <w:rPr>
          <w:sz w:val="20"/>
          <w:szCs w:val="20"/>
        </w:rPr>
        <w:t xml:space="preserve">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</w:r>
      <w:r w:rsidR="00011C1B">
        <w:rPr>
          <w:sz w:val="20"/>
          <w:szCs w:val="20"/>
        </w:rPr>
        <w:t xml:space="preserve">заявление </w:t>
      </w:r>
      <w:r w:rsidR="00011C1B" w:rsidRPr="001B1CFB">
        <w:rPr>
          <w:sz w:val="20"/>
          <w:szCs w:val="20"/>
        </w:rPr>
        <w:t>в ГЭК не позднее чем за две недели до начала соответствующего экзамена</w:t>
      </w:r>
      <w:r w:rsidR="00011C1B">
        <w:rPr>
          <w:sz w:val="20"/>
          <w:szCs w:val="20"/>
        </w:rPr>
        <w:t>.</w:t>
      </w:r>
    </w:p>
    <w:p w:rsidR="00011C1B" w:rsidRPr="00392B77" w:rsidRDefault="00C816AA" w:rsidP="00011C1B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bookmarkStart w:id="0" w:name="_GoBack"/>
      <w:bookmarkEnd w:id="0"/>
      <w:r w:rsidR="00011C1B" w:rsidRPr="00BD7AC4">
        <w:rPr>
          <w:sz w:val="20"/>
          <w:szCs w:val="20"/>
        </w:rPr>
        <w:t xml:space="preserve">Аудитории пунктов проведения экзаменов и помещение для руководителя </w:t>
      </w:r>
      <w:r w:rsidR="00011C1B" w:rsidRPr="00BD7AC4">
        <w:rPr>
          <w:b/>
          <w:sz w:val="20"/>
          <w:szCs w:val="20"/>
        </w:rPr>
        <w:t>ППЭ оборудуются средствами видеонаблюдения</w:t>
      </w:r>
      <w:r w:rsidR="00011C1B" w:rsidRPr="00BD7AC4">
        <w:rPr>
          <w:sz w:val="20"/>
          <w:szCs w:val="20"/>
        </w:rPr>
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</w:r>
    </w:p>
    <w:p w:rsidR="0092780B" w:rsidRDefault="0092780B"/>
    <w:sectPr w:rsidR="0092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CF"/>
    <w:rsid w:val="00011C1B"/>
    <w:rsid w:val="006F78CF"/>
    <w:rsid w:val="0092780B"/>
    <w:rsid w:val="00C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6744"/>
  <w15:chartTrackingRefBased/>
  <w15:docId w15:val="{E2741ABB-38D5-45BA-95AB-94E51C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1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1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sActivities/2019-09-03_36-%d0%bd%d0%b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rregion.ru/depts/dobr/docsDocuments/prikaz-%d0%a0%d0%9e%d0%9d-876-260619.pdf" TargetMode="External"/><Relationship Id="rId5" Type="http://schemas.openxmlformats.org/officeDocument/2006/relationships/hyperlink" Target="http://www.consultant.ru/document/cons_doc_LAW_31321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2019-12-19T09:32:00Z</dcterms:created>
  <dcterms:modified xsi:type="dcterms:W3CDTF">2019-12-19T10:49:00Z</dcterms:modified>
</cp:coreProperties>
</file>