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6D" w:rsidRPr="0079726D" w:rsidRDefault="0079726D" w:rsidP="0079726D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79726D">
        <w:rPr>
          <w:rFonts w:ascii="Times New Roman" w:hAnsi="Times New Roman" w:cs="Times New Roman"/>
          <w:sz w:val="40"/>
          <w:szCs w:val="40"/>
        </w:rPr>
        <w:t xml:space="preserve">Семинар </w:t>
      </w:r>
      <w:r w:rsidRPr="0079726D">
        <w:rPr>
          <w:rFonts w:ascii="Times New Roman" w:hAnsi="Times New Roman" w:cs="Times New Roman"/>
          <w:sz w:val="40"/>
          <w:szCs w:val="40"/>
        </w:rPr>
        <w:t>«Педагогическое сопровождение обучающихся во внеурочной деятельности»</w:t>
      </w:r>
    </w:p>
    <w:p w:rsidR="0079726D" w:rsidRPr="0079726D" w:rsidRDefault="0079726D" w:rsidP="0079726D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79726D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79726D">
        <w:rPr>
          <w:rFonts w:ascii="Times New Roman" w:hAnsi="Times New Roman" w:cs="Times New Roman"/>
          <w:sz w:val="40"/>
          <w:szCs w:val="40"/>
        </w:rPr>
        <w:t>28  сентября</w:t>
      </w:r>
      <w:proofErr w:type="gramEnd"/>
      <w:r w:rsidRPr="0079726D">
        <w:rPr>
          <w:rFonts w:ascii="Times New Roman" w:hAnsi="Times New Roman" w:cs="Times New Roman"/>
          <w:sz w:val="40"/>
          <w:szCs w:val="40"/>
        </w:rPr>
        <w:t xml:space="preserve"> 2016 года</w:t>
      </w:r>
    </w:p>
    <w:p w:rsidR="0079726D" w:rsidRDefault="0079726D" w:rsidP="0079726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9726D" w:rsidRDefault="0079726D" w:rsidP="0079726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9726D" w:rsidRDefault="0079726D" w:rsidP="0079726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C20BF" w:rsidRPr="0079726D" w:rsidRDefault="0079726D" w:rsidP="0079726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9726D">
        <w:rPr>
          <w:rFonts w:ascii="Times New Roman" w:hAnsi="Times New Roman" w:cs="Times New Roman"/>
          <w:sz w:val="32"/>
          <w:szCs w:val="32"/>
        </w:rPr>
        <w:t>28  сентября</w:t>
      </w:r>
      <w:proofErr w:type="gramEnd"/>
      <w:r w:rsidRPr="0079726D">
        <w:rPr>
          <w:rFonts w:ascii="Times New Roman" w:hAnsi="Times New Roman" w:cs="Times New Roman"/>
          <w:sz w:val="32"/>
          <w:szCs w:val="32"/>
        </w:rPr>
        <w:t xml:space="preserve"> 2016 года на базе ГПОУ ЯО Ярославского  колледжа индустрии питания  в рамках областного методического объединения состоялась работа семинара «Педагогическое сопровождение обучающихся во внеурочной деятельности»</w:t>
      </w:r>
    </w:p>
    <w:p w:rsidR="0079726D" w:rsidRPr="0079726D" w:rsidRDefault="0079726D" w:rsidP="0079726D">
      <w:pPr>
        <w:jc w:val="both"/>
        <w:rPr>
          <w:rFonts w:ascii="Times New Roman" w:hAnsi="Times New Roman" w:cs="Times New Roman"/>
          <w:sz w:val="32"/>
          <w:szCs w:val="32"/>
        </w:rPr>
      </w:pPr>
      <w:r w:rsidRPr="0079726D">
        <w:rPr>
          <w:rFonts w:ascii="Times New Roman" w:hAnsi="Times New Roman" w:cs="Times New Roman"/>
          <w:sz w:val="32"/>
          <w:szCs w:val="32"/>
        </w:rPr>
        <w:t xml:space="preserve">В работе семинара приняли участие сотрудники Центра профессиональной ориентации и психологической </w:t>
      </w:r>
      <w:proofErr w:type="gramStart"/>
      <w:r w:rsidRPr="0079726D">
        <w:rPr>
          <w:rFonts w:ascii="Times New Roman" w:hAnsi="Times New Roman" w:cs="Times New Roman"/>
          <w:sz w:val="32"/>
          <w:szCs w:val="32"/>
        </w:rPr>
        <w:t>поддержки  «</w:t>
      </w:r>
      <w:proofErr w:type="gramEnd"/>
      <w:r w:rsidRPr="0079726D">
        <w:rPr>
          <w:rFonts w:ascii="Times New Roman" w:hAnsi="Times New Roman" w:cs="Times New Roman"/>
          <w:sz w:val="32"/>
          <w:szCs w:val="32"/>
        </w:rPr>
        <w:t xml:space="preserve">Ресурс», а также заместители директоров, педагоги-организаторы, кураторы групп, ответственные за портал </w:t>
      </w:r>
      <w:proofErr w:type="spellStart"/>
      <w:r w:rsidRPr="0079726D">
        <w:rPr>
          <w:rFonts w:ascii="Times New Roman" w:hAnsi="Times New Roman" w:cs="Times New Roman"/>
          <w:sz w:val="32"/>
          <w:szCs w:val="32"/>
          <w:lang w:val="en-US"/>
        </w:rPr>
        <w:t>ProfiJump</w:t>
      </w:r>
      <w:proofErr w:type="spellEnd"/>
      <w:r w:rsidRPr="0079726D">
        <w:rPr>
          <w:rFonts w:ascii="Times New Roman" w:hAnsi="Times New Roman" w:cs="Times New Roman"/>
          <w:sz w:val="32"/>
          <w:szCs w:val="32"/>
        </w:rPr>
        <w:t>.</w:t>
      </w:r>
    </w:p>
    <w:p w:rsidR="0079726D" w:rsidRPr="0079726D" w:rsidRDefault="0079726D" w:rsidP="0079726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9726D">
        <w:rPr>
          <w:rFonts w:ascii="Times New Roman" w:hAnsi="Times New Roman" w:cs="Times New Roman"/>
          <w:sz w:val="32"/>
          <w:szCs w:val="32"/>
        </w:rPr>
        <w:t xml:space="preserve">Особое внимание участники семинара уделили проблемам организации педагогического сопровождения </w:t>
      </w:r>
      <w:proofErr w:type="spellStart"/>
      <w:r w:rsidRPr="0079726D">
        <w:rPr>
          <w:rFonts w:ascii="Times New Roman" w:hAnsi="Times New Roman" w:cs="Times New Roman"/>
          <w:sz w:val="32"/>
          <w:szCs w:val="32"/>
        </w:rPr>
        <w:t>профориентационного</w:t>
      </w:r>
      <w:proofErr w:type="spellEnd"/>
      <w:r w:rsidRPr="0079726D">
        <w:rPr>
          <w:rFonts w:ascii="Times New Roman" w:hAnsi="Times New Roman" w:cs="Times New Roman"/>
          <w:sz w:val="32"/>
          <w:szCs w:val="32"/>
        </w:rPr>
        <w:t xml:space="preserve"> самоопределения. Также было отмечено такое направление деятельности, как развитие системы подготовки рабочих кадров и формирование прикладных квалификаций как важнейшая задача деятельности образовательных организаций на период до 2020 года.</w:t>
      </w:r>
    </w:p>
    <w:p w:rsidR="0079726D" w:rsidRPr="0079726D" w:rsidRDefault="0079726D" w:rsidP="0079726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9726D">
        <w:rPr>
          <w:rFonts w:ascii="Times New Roman" w:hAnsi="Times New Roman" w:cs="Times New Roman"/>
          <w:sz w:val="32"/>
          <w:szCs w:val="32"/>
        </w:rPr>
        <w:t xml:space="preserve">Целями системы образования является помощь в конкретном выборе </w:t>
      </w:r>
      <w:proofErr w:type="gramStart"/>
      <w:r w:rsidRPr="0079726D">
        <w:rPr>
          <w:rFonts w:ascii="Times New Roman" w:hAnsi="Times New Roman" w:cs="Times New Roman"/>
          <w:sz w:val="32"/>
          <w:szCs w:val="32"/>
        </w:rPr>
        <w:t>профессии  обучающимся</w:t>
      </w:r>
      <w:proofErr w:type="gramEnd"/>
      <w:r w:rsidRPr="0079726D">
        <w:rPr>
          <w:rFonts w:ascii="Times New Roman" w:hAnsi="Times New Roman" w:cs="Times New Roman"/>
          <w:sz w:val="32"/>
          <w:szCs w:val="32"/>
        </w:rPr>
        <w:t xml:space="preserve"> в ПОО, содействие становлению  их на ранних стадиях профессионального развития.</w:t>
      </w:r>
    </w:p>
    <w:p w:rsidR="0079726D" w:rsidRPr="0079726D" w:rsidRDefault="0079726D" w:rsidP="0079726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9726D">
        <w:rPr>
          <w:rFonts w:ascii="Times New Roman" w:hAnsi="Times New Roman" w:cs="Times New Roman"/>
          <w:sz w:val="32"/>
          <w:szCs w:val="32"/>
        </w:rPr>
        <w:t>Было также отмечено, что формами работы в направлении профориентации являются классные часы, беседы, экскурсии, Дни открытых дверей и т.д. В целом грамотная профориентация является залогом успешной учебы в ПОО и успехом дальнейшего трудоустройства их выпускников.</w:t>
      </w:r>
    </w:p>
    <w:sectPr w:rsidR="0079726D" w:rsidRPr="0079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6D"/>
    <w:rsid w:val="002C20BF"/>
    <w:rsid w:val="0079726D"/>
    <w:rsid w:val="00D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2D6A6-74B9-4B2A-9574-4E151EC8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Ярославский градостроительный колледж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Шимко Наталья Анатольевна</dc:creator>
  <cp:keywords/>
  <dc:description/>
  <cp:lastModifiedBy>Шимко Наталья Анатольевна</cp:lastModifiedBy>
  <cp:revision>1</cp:revision>
  <dcterms:created xsi:type="dcterms:W3CDTF">2016-10-06T06:37:00Z</dcterms:created>
  <dcterms:modified xsi:type="dcterms:W3CDTF">2016-10-06T06:50:00Z</dcterms:modified>
</cp:coreProperties>
</file>